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Renacimiento: Una Conversación Viva sobre la Edad de la Renovación</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descubran y comprendan el Renacimiento, un periodo histórico crucial que marcó el inicio de grandes cambios en la cultura, el arte, la ciencia y la sociedad en Europa. A través de actividades participativas y un enfoque abierto a la conversación entre estudiantes y docente, los jóvenes explorarán cómo las ideas renacentistas siguen influyendo en nuestro mundo actual, desde la forma en que pensamos hasta las expresiones artísticas que disfrutamos. La relevancia del Renacimiento se conecta con la vida cotidiana de los estudiantes al mostrarles que el pensamiento crítico, la creatividad y la innovación que caracterizaron esa época también son habilidades valiosas hoy en día para enfrentar retos y construir conocimiento. Además, se promueve un ambiente donde cada estudiante puede expresar sus ideas, escuchar a sus compañeros y construir colectivamente el aprendizaje, fomentando competencias sociales y cognitivas esenciales en su formación integral.</w:t>
      </w:r>
    </w:p>
    <w:p/>
    <w:p>
      <w:pPr/>
      <w:r>
        <w:rPr>
          <w:color w:val="2b6cb0"/>
          <w:sz w:val="28"/>
          <w:szCs w:val="28"/>
          <w:b w:val="1"/>
          <w:bCs w:val="1"/>
        </w:rPr>
        <w:t xml:space="preserve">Objetivos de Aprendizaje</w:t>
      </w:r>
    </w:p>
    <w:p>
      <w:pPr>
        <w:numPr>
          <w:ilvl w:val="0"/>
          <w:numId w:val="1"/>
        </w:numPr>
      </w:pPr>
      <w:r>
        <w:rPr/>
        <w:t xml:space="preserve">Analizar las causas y características principales del Renacimiento para comprender su impacto en la historia.</w:t>
      </w:r>
    </w:p>
    <w:p>
      <w:pPr>
        <w:numPr>
          <w:ilvl w:val="0"/>
          <w:numId w:val="1"/>
        </w:numPr>
      </w:pPr>
      <w:r>
        <w:rPr/>
        <w:t xml:space="preserve">Comparar las expresiones artísticas y científicas del Renacimiento con manifestaciones actuales, estableciendo conexiones significativas.</w:t>
      </w:r>
    </w:p>
    <w:p>
      <w:pPr>
        <w:numPr>
          <w:ilvl w:val="0"/>
          <w:numId w:val="1"/>
        </w:numPr>
      </w:pPr>
      <w:r>
        <w:rPr/>
        <w:t xml:space="preserve">Participar activamente en discusiones grupales, argumentando ideas y respetando diferentes puntos de vista.</w:t>
      </w:r>
    </w:p>
    <w:p>
      <w:pPr>
        <w:numPr>
          <w:ilvl w:val="0"/>
          <w:numId w:val="1"/>
        </w:numPr>
      </w:pPr>
      <w:r>
        <w:rPr/>
        <w:t xml:space="preserve">Crear un producto visual que refleje la comprensión del Renacimiento y su relevancia contemporánea.</w:t>
      </w:r>
    </w:p>
    <w:p>
      <w:pPr>
        <w:numPr>
          <w:ilvl w:val="0"/>
          <w:numId w:val="1"/>
        </w:numPr>
      </w:pPr>
      <w:r>
        <w:rPr/>
        <w:t xml:space="preserve">Reflexionar sobre el aprendizaje adquirido y su aplicación en contextos personales y académicos.</w:t>
      </w:r>
    </w:p>
    <w:p/>
    <w:p>
      <w:pPr/>
      <w:r>
        <w:rPr>
          <w:color w:val="2b6cb0"/>
          <w:sz w:val="28"/>
          <w:szCs w:val="28"/>
          <w:b w:val="1"/>
          <w:bCs w:val="1"/>
        </w:rPr>
        <w:t xml:space="preserve">Recursos Necesarios</w:t>
      </w:r>
    </w:p>
    <w:p>
      <w:pPr>
        <w:numPr>
          <w:ilvl w:val="0"/>
          <w:numId w:val="2"/>
        </w:numPr>
      </w:pPr>
      <w:r>
        <w:rPr/>
        <w:t xml:space="preserve">Proyector y computadora para presentar videos y diapositivas.</w:t>
      </w:r>
    </w:p>
    <w:p>
      <w:pPr>
        <w:numPr>
          <w:ilvl w:val="0"/>
          <w:numId w:val="2"/>
        </w:numPr>
      </w:pPr>
      <w:r>
        <w:rPr/>
        <w:t xml:space="preserve">Video corto introductorio sobre el Renacimiento (duración 5 minutos).</w:t>
      </w:r>
    </w:p>
    <w:p>
      <w:pPr>
        <w:numPr>
          <w:ilvl w:val="0"/>
          <w:numId w:val="2"/>
        </w:numPr>
      </w:pPr>
      <w:r>
        <w:rPr/>
        <w:t xml:space="preserve">Imágenes impresas de obras renacentistas famosas (al menos 6 diferentes).</w:t>
      </w:r>
    </w:p>
    <w:p>
      <w:pPr>
        <w:numPr>
          <w:ilvl w:val="0"/>
          <w:numId w:val="2"/>
        </w:numPr>
      </w:pPr>
      <w:r>
        <w:rPr/>
        <w:t xml:space="preserve">Cartulinas, marcadores, lápices de colores y hojas blancas.</w:t>
      </w:r>
    </w:p>
    <w:p>
      <w:pPr>
        <w:numPr>
          <w:ilvl w:val="0"/>
          <w:numId w:val="2"/>
        </w:numPr>
      </w:pPr>
      <w:r>
        <w:rPr/>
        <w:t xml:space="preserve">Cuaderno o carpeta para anotaciones personales.</w:t>
      </w:r>
    </w:p>
    <w:p>
      <w:pPr>
        <w:numPr>
          <w:ilvl w:val="0"/>
          <w:numId w:val="2"/>
        </w:numPr>
      </w:pPr>
      <w:r>
        <w:rPr/>
        <w:t xml:space="preserve">Acceso a internet para explorar recursos digitales (opcional).</w:t>
      </w:r>
    </w:p>
    <w:p>
      <w:pPr>
        <w:numPr>
          <w:ilvl w:val="0"/>
          <w:numId w:val="2"/>
        </w:numPr>
      </w:pPr>
      <w:r>
        <w:rPr/>
        <w:t xml:space="preserve">Lista de preguntas guía impresas para debates.</w:t>
      </w:r>
    </w:p>
    <w:p/>
    <w:p>
      <w:pPr/>
      <w:r>
        <w:rPr>
          <w:color w:val="2b6cb0"/>
          <w:sz w:val="28"/>
          <w:szCs w:val="28"/>
          <w:b w:val="1"/>
          <w:bCs w:val="1"/>
        </w:rPr>
        <w:t xml:space="preserve">Requisitos Previos</w:t>
      </w:r>
    </w:p>
    <w:p>
      <w:pPr>
        <w:numPr>
          <w:ilvl w:val="0"/>
          <w:numId w:val="3"/>
        </w:numPr>
      </w:pPr>
      <w:r>
        <w:rPr/>
        <w:t xml:space="preserve">Conocimiento básico sobre la Edad Media y sus características generales.</w:t>
      </w:r>
    </w:p>
    <w:p>
      <w:pPr>
        <w:numPr>
          <w:ilvl w:val="0"/>
          <w:numId w:val="3"/>
        </w:numPr>
      </w:pPr>
      <w:r>
        <w:rPr/>
        <w:t xml:space="preserve">Habilidad para expresarse oralmente y escuchar activamente.</w:t>
      </w:r>
    </w:p>
    <w:p>
      <w:pPr>
        <w:numPr>
          <w:ilvl w:val="0"/>
          <w:numId w:val="3"/>
        </w:numPr>
      </w:pPr>
      <w:r>
        <w:rPr/>
        <w:t xml:space="preserve">Experiencia previa en trabajo colaborativo en grupos pequeños.</w:t>
      </w:r>
    </w:p>
    <w:p>
      <w:pPr>
        <w:numPr>
          <w:ilvl w:val="0"/>
          <w:numId w:val="3"/>
        </w:numPr>
      </w:pPr>
      <w:r>
        <w:rPr/>
        <w:t xml:space="preserve">Capacidad para realizar anotaciones y organizar ideas en un cuaderno.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un periodo histórico llamado Renacimiento, clave para entender cómo cambiaron las ideas, el arte y la ciencia en Europa, y cómo esos cambios nos afectan aún hoy.</w:t>
      </w:r>
    </w:p>
    <w:p>
      <w:pPr/>
      <w:r>
        <w:rPr>
          <w:b w:val="1"/>
          <w:bCs w:val="1"/>
        </w:rPr>
        <w:t xml:space="preserve">Activación de conocimientos previos</w:t>
      </w:r>
    </w:p>
    <w:p>
      <w:pPr/>
      <w:r>
        <w:rPr>
          <w:b w:val="1"/>
          <w:bCs w:val="1"/>
        </w:rPr>
        <w:t xml:space="preserve">Docente:</w:t>
      </w:r>
      <w:r>
        <w:rPr/>
        <w:t xml:space="preserve"> Inicia preguntando en plenaria: “¿Qué saben o han escuchado sobre la Edad Media? ¿Cómo creen que era la vida en ese tiempo?”</w:t>
      </w:r>
    </w:p>
    <w:p>
      <w:pPr/>
      <w:r>
        <w:rPr>
          <w:b w:val="1"/>
          <w:bCs w:val="1"/>
        </w:rPr>
        <w:t xml:space="preserve">Estudiantes:</w:t>
      </w:r>
      <w:r>
        <w:rPr/>
        <w:t xml:space="preserve"> Responden con ideas previas, algunas pueden ser imprecisas, el docente anota palabras clave en la pizarra para retomarlas luego.</w:t>
      </w:r>
    </w:p>
    <w:p>
      <w:pPr/>
      <w:r>
        <w:rPr>
          <w:b w:val="1"/>
          <w:bCs w:val="1"/>
        </w:rPr>
        <w:t xml:space="preserve">Motivación y enganche</w:t>
      </w:r>
    </w:p>
    <w:p>
      <w:pPr/>
      <w:r>
        <w:rPr>
          <w:b w:val="1"/>
          <w:bCs w:val="1"/>
        </w:rPr>
        <w:t xml:space="preserve">Docente:</w:t>
      </w:r>
      <w:r>
        <w:rPr/>
        <w:t xml:space="preserve"> Presenta un dato curioso: “¿Sabían que durante el Renacimiento, un artista llamado Leonardo da Vinci no solo pintaba, sino que también diseñaba máquinas voladoras y estudiaba anatomía? ¿Qué les parece que alguien pueda hacer tantas cosas diferentes?”</w:t>
      </w:r>
    </w:p>
    <w:p>
      <w:pPr/>
      <w:r>
        <w:rPr>
          <w:b w:val="1"/>
          <w:bCs w:val="1"/>
        </w:rPr>
        <w:t xml:space="preserve">Estudiantes:</w:t>
      </w:r>
      <w:r>
        <w:rPr/>
        <w:t xml:space="preserve"> Expresan su sorpresa e interés, lo que genera un ambiente de curiosidad para continuar explorando el tema.</w:t>
      </w:r>
    </w:p>
    <w:p>
      <w:pPr/>
      <w:r>
        <w:rPr>
          <w:b w:val="1"/>
          <w:bCs w:val="1"/>
        </w:rPr>
        <w:t xml:space="preserve">Contextualización</w:t>
      </w:r>
    </w:p>
    <w:p>
      <w:pPr/>
      <w:r>
        <w:rPr>
          <w:b w:val="1"/>
          <w:bCs w:val="1"/>
        </w:rPr>
        <w:t xml:space="preserve">Docente:</w:t>
      </w:r>
      <w:r>
        <w:rPr/>
        <w:t xml:space="preserve"> Conecta el tema con la vida actual: “Así como Leonardo y otros pensadores renacentistas usaron la creatividad para cambiar su mundo, ustedes también pueden usar sus ideas para innovar y resolver problemas en su vida diaria y en el futuro.”</w:t>
      </w:r>
    </w:p>
    <w:p>
      <w:pPr/>
      <w:r>
        <w:rPr>
          <w:b w:val="1"/>
          <w:bCs w:val="1"/>
        </w:rPr>
        <w:t xml:space="preserve">Estudiantes:</w:t>
      </w:r>
      <w:r>
        <w:rPr/>
        <w:t xml:space="preserve"> Reflexionan brevemente sobre sus habilidades y cómo pueden aplicar la creatividad.</w:t>
      </w:r>
    </w:p>
    <w:p>
      <w:pPr/>
      <w:r>
        <w:rPr>
          <w:b w:val="1"/>
          <w:bCs w:val="1"/>
        </w:rPr>
        <w:t xml:space="preserve">Video introductorio</w:t>
      </w:r>
    </w:p>
    <w:p>
      <w:pPr/>
      <w:r>
        <w:rPr>
          <w:b w:val="1"/>
          <w:bCs w:val="1"/>
        </w:rPr>
        <w:t xml:space="preserve">Docente:</w:t>
      </w:r>
      <w:r>
        <w:rPr/>
        <w:t xml:space="preserve"> Proyecta un video de 5 minutos que muestra los aspectos principales del Renacimiento: la renovación en el arte, la ciencia y la cultura.</w:t>
      </w:r>
    </w:p>
    <w:p>
      <w:pPr/>
      <w:r>
        <w:rPr>
          <w:b w:val="1"/>
          <w:bCs w:val="1"/>
        </w:rPr>
        <w:t xml:space="preserve">Estudiantes:</w:t>
      </w:r>
      <w:r>
        <w:rPr/>
        <w:t xml:space="preserve"> Observan atentamente, tomando notas de ideas que les llamen la atención.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tema mediante una presentación dinámica con imágenes de obras famosas (La Mona Lisa, El David, La escuela de Atenas), explicando brevemente sus características, autores y significado. Usa lenguaje sencillo y preguntas para involucrar a los estudiantes:</w:t>
      </w:r>
    </w:p>
    <w:p>
      <w:pPr>
        <w:numPr>
          <w:ilvl w:val="0"/>
          <w:numId w:val="4"/>
        </w:numPr>
      </w:pPr>
      <w:r>
        <w:rPr/>
        <w:t xml:space="preserve">“¿Qué emociones les transmite esta pintura?”</w:t>
      </w:r>
    </w:p>
    <w:p>
      <w:pPr>
        <w:numPr>
          <w:ilvl w:val="0"/>
          <w:numId w:val="4"/>
        </w:numPr>
      </w:pPr>
      <w:r>
        <w:rPr/>
        <w:t xml:space="preserve">“¿Por qué creen que estos artistas usaban la perspectiva?”</w:t>
      </w:r>
    </w:p>
    <w:p>
      <w:pPr/>
      <w:r>
        <w:rPr>
          <w:b w:val="1"/>
          <w:bCs w:val="1"/>
        </w:rPr>
        <w:t xml:space="preserve">Actividad 1: “Explorando el arte renacentista”</w:t>
      </w:r>
    </w:p>
    <w:p>
      <w:pPr>
        <w:numPr>
          <w:ilvl w:val="0"/>
          <w:numId w:val="5"/>
        </w:numPr>
      </w:pPr>
      <w:r>
        <w:rPr>
          <w:b w:val="1"/>
          <w:bCs w:val="1"/>
        </w:rPr>
        <w:t xml:space="preserve">Objetivo:</w:t>
      </w:r>
      <w:r>
        <w:rPr/>
        <w:t xml:space="preserve"> Analizar las características del arte renacentista.</w:t>
      </w:r>
    </w:p>
    <w:p>
      <w:pPr>
        <w:numPr>
          <w:ilvl w:val="0"/>
          <w:numId w:val="5"/>
        </w:numPr>
      </w:pPr>
      <w:r>
        <w:rPr>
          <w:b w:val="1"/>
          <w:bCs w:val="1"/>
        </w:rPr>
        <w:t xml:space="preserve">Instrucciones:</w:t>
      </w:r>
    </w:p>
    <w:p>
      <w:pPr>
        <w:numPr>
          <w:ilvl w:val="1"/>
          <w:numId w:val="5"/>
        </w:numPr>
      </w:pPr>
      <w:r>
        <w:rPr/>
        <w:t xml:space="preserve">Divide a los estudiantes en grupos de 3-4.</w:t>
      </w:r>
    </w:p>
    <w:p>
      <w:pPr>
        <w:numPr>
          <w:ilvl w:val="1"/>
          <w:numId w:val="5"/>
        </w:numPr>
      </w:pPr>
      <w:r>
        <w:rPr/>
        <w:t xml:space="preserve">Entrega a cada grupo 2 imágenes impresas de obras renacentistas.</w:t>
      </w:r>
    </w:p>
    <w:p>
      <w:pPr>
        <w:numPr>
          <w:ilvl w:val="1"/>
          <w:numId w:val="5"/>
        </w:numPr>
      </w:pPr>
      <w:r>
        <w:rPr/>
        <w:t xml:space="preserve">Solicita que observen las imágenes y respondan: ¿Qué elementos nuevos notan en estas obras? ¿Qué técnicas usan? ¿Qué mensaje creen que transmiten?</w:t>
      </w:r>
    </w:p>
    <w:p>
      <w:pPr>
        <w:numPr>
          <w:ilvl w:val="1"/>
          <w:numId w:val="5"/>
        </w:numPr>
      </w:pPr>
      <w:r>
        <w:rPr/>
        <w:t xml:space="preserve">Después, cada grupo comparte sus respuestas en plenaria.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Lista escrita o verbal sobre características y mensajes del arte renacentista.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guía con preguntas como “¿Notaron algo diferente al arte que habían visto antes?” y promueve que todos participen.</w:t>
      </w:r>
    </w:p>
    <w:p>
      <w:pPr/>
      <w:r>
        <w:rPr>
          <w:b w:val="1"/>
          <w:bCs w:val="1"/>
        </w:rPr>
        <w:t xml:space="preserve">Actividad 2: “Debate abierto: ¿Por qué es importante el Renacimiento?”</w:t>
      </w:r>
    </w:p>
    <w:p>
      <w:pPr>
        <w:numPr>
          <w:ilvl w:val="0"/>
          <w:numId w:val="6"/>
        </w:numPr>
      </w:pPr>
      <w:r>
        <w:rPr>
          <w:b w:val="1"/>
          <w:bCs w:val="1"/>
        </w:rPr>
        <w:t xml:space="preserve">Objetivo:</w:t>
      </w:r>
      <w:r>
        <w:rPr/>
        <w:t xml:space="preserve"> Participar activamente en una conversación argumentativa sobre la relevancia histórica y actual del Renacimiento.</w:t>
      </w:r>
    </w:p>
    <w:p>
      <w:pPr>
        <w:numPr>
          <w:ilvl w:val="0"/>
          <w:numId w:val="6"/>
        </w:numPr>
      </w:pPr>
      <w:r>
        <w:rPr>
          <w:b w:val="1"/>
          <w:bCs w:val="1"/>
        </w:rPr>
        <w:t xml:space="preserve">Instrucciones:</w:t>
      </w:r>
    </w:p>
    <w:p>
      <w:pPr>
        <w:numPr>
          <w:ilvl w:val="1"/>
          <w:numId w:val="6"/>
        </w:numPr>
      </w:pPr>
      <w:r>
        <w:rPr/>
        <w:t xml:space="preserve">Organiza a los estudiantes en círculo para facilitar la conversación.</w:t>
      </w:r>
    </w:p>
    <w:p>
      <w:pPr>
        <w:numPr>
          <w:ilvl w:val="1"/>
          <w:numId w:val="6"/>
        </w:numPr>
      </w:pPr>
      <w:r>
        <w:rPr/>
        <w:t xml:space="preserve">Plantea la pregunta detonadora: “¿Por qué creen que el Renacimiento sigue siendo importante para nosotros hoy?”</w:t>
      </w:r>
    </w:p>
    <w:p>
      <w:pPr>
        <w:numPr>
          <w:ilvl w:val="1"/>
          <w:numId w:val="6"/>
        </w:numPr>
      </w:pPr>
      <w:r>
        <w:rPr/>
        <w:t xml:space="preserve">Cada estudiante debe expresar al menos una idea y escuchar a sus compañeros.</w:t>
      </w:r>
    </w:p>
    <w:p>
      <w:pPr>
        <w:numPr>
          <w:ilvl w:val="1"/>
          <w:numId w:val="6"/>
        </w:numPr>
      </w:pPr>
      <w:r>
        <w:rPr/>
        <w:t xml:space="preserve">El docente modera, hace preguntas para profundizar y conecta ideas entre estudiantes.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verbal de ideas y argumentos sobre la importancia del Renacimiento.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Escucha activamente, fomenta respeto, invita a participar a quienes no lo han hecho, y resume los puntos clave.</w:t>
      </w:r>
    </w:p>
    <w:p>
      <w:pPr/>
      <w:r>
        <w:rPr>
          <w:b w:val="1"/>
          <w:bCs w:val="1"/>
        </w:rPr>
        <w:t xml:space="preserve">Actividad 3: “Creando un collage renacentista”</w:t>
      </w:r>
    </w:p>
    <w:p>
      <w:pPr>
        <w:numPr>
          <w:ilvl w:val="0"/>
          <w:numId w:val="7"/>
        </w:numPr>
      </w:pPr>
      <w:r>
        <w:rPr>
          <w:b w:val="1"/>
          <w:bCs w:val="1"/>
        </w:rPr>
        <w:t xml:space="preserve">Objetivo:</w:t>
      </w:r>
      <w:r>
        <w:rPr/>
        <w:t xml:space="preserve"> Crear un producto visual que refleje la comprensión del Renacimiento y su conexión con la actualidad.</w:t>
      </w:r>
    </w:p>
    <w:p>
      <w:pPr>
        <w:numPr>
          <w:ilvl w:val="0"/>
          <w:numId w:val="7"/>
        </w:numPr>
      </w:pPr>
      <w:r>
        <w:rPr>
          <w:b w:val="1"/>
          <w:bCs w:val="1"/>
        </w:rPr>
        <w:t xml:space="preserve">Instrucciones:</w:t>
      </w:r>
    </w:p>
    <w:p>
      <w:pPr>
        <w:numPr>
          <w:ilvl w:val="1"/>
          <w:numId w:val="7"/>
        </w:numPr>
      </w:pPr>
      <w:r>
        <w:rPr/>
        <w:t xml:space="preserve">En grupos, con cartulina, marcadores y recortes de imágenes (de revistas o impresas), diseñan un collage que represente las ideas principales del Renacimiento y cómo se relacionan con el mundo actual.</w:t>
      </w:r>
    </w:p>
    <w:p>
      <w:pPr>
        <w:numPr>
          <w:ilvl w:val="1"/>
          <w:numId w:val="7"/>
        </w:numPr>
      </w:pPr>
      <w:r>
        <w:rPr/>
        <w:t xml:space="preserve">Debaten y deciden qué elementos incluir y cómo organizarlos.</w:t>
      </w:r>
    </w:p>
    <w:p>
      <w:pPr>
        <w:numPr>
          <w:ilvl w:val="1"/>
          <w:numId w:val="7"/>
        </w:numPr>
      </w:pPr>
      <w:r>
        <w:rPr/>
        <w:t xml:space="preserve">Preparan una breve explicación para presentar su collage.</w:t>
      </w:r>
    </w:p>
    <w:p>
      <w:pPr>
        <w:numPr>
          <w:ilvl w:val="0"/>
          <w:numId w:val="7"/>
        </w:numPr>
      </w:pPr>
      <w:r>
        <w:rPr>
          <w:b w:val="1"/>
          <w:bCs w:val="1"/>
        </w:rPr>
        <w:t xml:space="preserve">Organización:</w:t>
      </w:r>
      <w:r>
        <w:rPr/>
        <w:t xml:space="preserve"> Grupos de 3-4 (puede ser el mismo grupo anterior).</w:t>
      </w:r>
    </w:p>
    <w:p>
      <w:pPr>
        <w:numPr>
          <w:ilvl w:val="0"/>
          <w:numId w:val="7"/>
        </w:numPr>
      </w:pPr>
      <w:r>
        <w:rPr>
          <w:b w:val="1"/>
          <w:bCs w:val="1"/>
        </w:rPr>
        <w:t xml:space="preserve">Producto:</w:t>
      </w:r>
      <w:r>
        <w:rPr/>
        <w:t xml:space="preserve"> Collage visual y explicación oral breve.</w:t>
      </w:r>
    </w:p>
    <w:p>
      <w:pPr>
        <w:numPr>
          <w:ilvl w:val="0"/>
          <w:numId w:val="7"/>
        </w:numPr>
      </w:pPr>
      <w:r>
        <w:rPr>
          <w:b w:val="1"/>
          <w:bCs w:val="1"/>
        </w:rPr>
        <w:t xml:space="preserve">Tiempo:</w:t>
      </w:r>
      <w:r>
        <w:rPr/>
        <w:t xml:space="preserve"> 28 minutos</w:t>
      </w:r>
    </w:p>
    <w:p>
      <w:pPr>
        <w:numPr>
          <w:ilvl w:val="0"/>
          <w:numId w:val="7"/>
        </w:numPr>
      </w:pPr>
      <w:r>
        <w:rPr>
          <w:b w:val="1"/>
          <w:bCs w:val="1"/>
        </w:rPr>
        <w:t xml:space="preserve">Rol docente:</w:t>
      </w:r>
      <w:r>
        <w:rPr/>
        <w:t xml:space="preserve"> Apoya en la organización, sugiere ideas, observa colaboración y creatividad, y prepara preguntas para la presentación.</w:t>
      </w:r>
    </w:p>
    <w:p>
      <w:pPr/>
      <w:r>
        <w:rPr>
          <w:b w:val="1"/>
          <w:bCs w:val="1"/>
        </w:rPr>
        <w:t xml:space="preserve">Diferenciación</w:t>
      </w:r>
    </w:p>
    <w:p>
      <w:pPr>
        <w:numPr>
          <w:ilvl w:val="0"/>
          <w:numId w:val="8"/>
        </w:numPr>
      </w:pPr>
      <w:r>
        <w:rPr>
          <w:b w:val="1"/>
          <w:bCs w:val="1"/>
        </w:rPr>
        <w:t xml:space="preserve">Para estudiantes que terminan antes:</w:t>
      </w:r>
      <w:r>
        <w:rPr/>
        <w:t xml:space="preserve"> Proponerles que busquen información extra (breve) sobre un personaje renacentista y preparen una pregunta para los compañeros.</w:t>
      </w:r>
    </w:p>
    <w:p>
      <w:pPr>
        <w:numPr>
          <w:ilvl w:val="0"/>
          <w:numId w:val="8"/>
        </w:numPr>
      </w:pPr>
      <w:r>
        <w:rPr>
          <w:b w:val="1"/>
          <w:bCs w:val="1"/>
        </w:rPr>
        <w:t xml:space="preserve">Para estudiantes que necesitan más apoyo:</w:t>
      </w:r>
      <w:r>
        <w:rPr/>
        <w:t xml:space="preserve"> Proveer imágenes con etiquetas o frases clave, dar ejemplos concretos y trabajar en parejas con apoyo del docente o asistente.</w:t>
      </w:r>
    </w:p>
    <w:p>
      <w:pPr/>
      <w:r>
        <w:rPr>
          <w:b w:val="1"/>
          <w:bCs w:val="1"/>
        </w:rPr>
        <w:t xml:space="preserve">Transiciones</w:t>
      </w:r>
    </w:p>
    <w:p>
      <w:pPr/>
      <w:r>
        <w:rPr/>
        <w:t xml:space="preserve">El docente conecta cada actividad con breves preguntas y comentarios que relacionan lo aprendido, por ejemplo: “Ahora que vimos cómo era el arte, vamos a conversar sobre por qué estas ideas siguen siendo importantes para nosotros.” Luego, “Con toda esta información, vamos a crear algo que represente el Renacimiento para nosotros.”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cada grupo que comparta su collage y explique qué representa y por qué eligieron esos elementos.</w:t>
      </w:r>
    </w:p>
    <w:p>
      <w:pPr/>
      <w:r>
        <w:rPr>
          <w:b w:val="1"/>
          <w:bCs w:val="1"/>
        </w:rPr>
        <w:t xml:space="preserve">Estudiantes:</w:t>
      </w:r>
      <w:r>
        <w:rPr/>
        <w:t xml:space="preserve"> Presentan su trabajo y escuchan a los demás.</w:t>
      </w:r>
    </w:p>
    <w:p>
      <w:pPr/>
      <w:r>
        <w:rPr>
          <w:b w:val="1"/>
          <w:bCs w:val="1"/>
        </w:rPr>
        <w:t xml:space="preserve">Docente:</w:t>
      </w:r>
      <w:r>
        <w:rPr/>
        <w:t xml:space="preserve"> Realiza un organizador gráfico colectivo en la pizarra con las ideas clave mencionadas.</w:t>
      </w:r>
    </w:p>
    <w:p>
      <w:pPr/>
      <w:r>
        <w:rPr>
          <w:b w:val="1"/>
          <w:bCs w:val="1"/>
        </w:rPr>
        <w:t xml:space="preserve">Reflexión metacognitiva</w:t>
      </w:r>
    </w:p>
    <w:p>
      <w:pPr/>
      <w:r>
        <w:rPr>
          <w:b w:val="1"/>
          <w:bCs w:val="1"/>
        </w:rPr>
        <w:t xml:space="preserve">Docente:</w:t>
      </w:r>
      <w:r>
        <w:rPr/>
        <w:t xml:space="preserve"> Plantea las siguientes preguntas para que los estudiantes reflexionen y respondan por escrito en sus cuadernos:</w:t>
      </w:r>
    </w:p>
    <w:p>
      <w:pPr>
        <w:numPr>
          <w:ilvl w:val="0"/>
          <w:numId w:val="9"/>
        </w:numPr>
      </w:pPr>
      <w:r>
        <w:rPr/>
        <w:t xml:space="preserve">¿Qué descubrí hoy sobre el Renacimiento que no sabía antes?</w:t>
      </w:r>
    </w:p>
    <w:p>
      <w:pPr>
        <w:numPr>
          <w:ilvl w:val="0"/>
          <w:numId w:val="9"/>
        </w:numPr>
      </w:pPr>
      <w:r>
        <w:rPr/>
        <w:t xml:space="preserve">¿Cómo puedo usar en mi vida las ideas o valores del Renacimiento?</w:t>
      </w:r>
    </w:p>
    <w:p>
      <w:pPr>
        <w:numPr>
          <w:ilvl w:val="0"/>
          <w:numId w:val="9"/>
        </w:numPr>
      </w:pPr>
      <w:r>
        <w:rPr/>
        <w:t xml:space="preserve">¿Qué fue lo que más me gustó o interesó de la clase y por qué?</w:t>
      </w:r>
    </w:p>
    <w:p>
      <w:pPr/>
      <w:r>
        <w:rPr>
          <w:b w:val="1"/>
          <w:bCs w:val="1"/>
        </w:rPr>
        <w:t xml:space="preserve">Retroalimentación</w:t>
      </w:r>
    </w:p>
    <w:p>
      <w:pPr/>
      <w:r>
        <w:rPr>
          <w:b w:val="1"/>
          <w:bCs w:val="1"/>
        </w:rPr>
        <w:t xml:space="preserve">Docente:</w:t>
      </w:r>
      <w:r>
        <w:rPr/>
        <w:t xml:space="preserve"> Mientras los estudiantes escriben, circula por el aula leyendo respuestas, haciendo comentarios positivos y aclarando dudas. Al final, comenta en voz alta algunas respuestas destacadas para reforzar el aprendizaje y motivar.</w:t>
      </w:r>
    </w:p>
    <w:p>
      <w:pPr/>
      <w:r>
        <w:rPr>
          <w:b w:val="1"/>
          <w:bCs w:val="1"/>
        </w:rPr>
        <w:t xml:space="preserve">Transferencia</w:t>
      </w:r>
    </w:p>
    <w:p>
      <w:pPr/>
      <w:r>
        <w:rPr>
          <w:b w:val="1"/>
          <w:bCs w:val="1"/>
        </w:rPr>
        <w:t xml:space="preserve">Docente:</w:t>
      </w:r>
      <w:r>
        <w:rPr/>
        <w:t xml:space="preserve"> Explica que en próximas clases explorarán más periodos históricos y que las habilidades de análisis y conversación aprendidas hoy serán útiles para entender la historia y compartir ideas en cualquier área.</w:t>
      </w:r>
    </w:p>
    <w:p>
      <w:pPr/>
      <w:r>
        <w:rPr>
          <w:b w:val="1"/>
          <w:bCs w:val="1"/>
        </w:rPr>
        <w:t xml:space="preserve">Tarea o reto</w:t>
      </w:r>
    </w:p>
    <w:p>
      <w:pPr/>
      <w:r>
        <w:rPr>
          <w:b w:val="1"/>
          <w:bCs w:val="1"/>
        </w:rPr>
        <w:t xml:space="preserve">Docente:</w:t>
      </w:r>
      <w:r>
        <w:rPr/>
        <w:t xml:space="preserve"> Propone que en casa investiguen un invento, obra de arte o personaje que haya surgido en el Renacimiento y preparen un breve comentario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sobre Edad Media; formativa durante las actividades de análisis, debate y creación; sumativa con la presentación del collage y la reflexión final.</w:t>
      </w:r>
    </w:p>
    <w:p>
      <w:pPr>
        <w:numPr>
          <w:ilvl w:val="0"/>
          <w:numId w:val="10"/>
        </w:numPr>
      </w:pPr>
      <w:r>
        <w:rPr>
          <w:b w:val="1"/>
          <w:bCs w:val="1"/>
        </w:rPr>
        <w:t xml:space="preserve">Criterios de evaluación:</w:t>
      </w:r>
    </w:p>
    <w:p>
      <w:pPr>
        <w:numPr>
          <w:ilvl w:val="1"/>
          <w:numId w:val="10"/>
        </w:numPr>
      </w:pPr>
      <w:r>
        <w:rPr/>
        <w:t xml:space="preserve">Capacidad para identificar causas y características del Renacimiento (Actividad 1).</w:t>
      </w:r>
    </w:p>
    <w:p>
      <w:pPr>
        <w:numPr>
          <w:ilvl w:val="1"/>
          <w:numId w:val="10"/>
        </w:numPr>
      </w:pPr>
      <w:r>
        <w:rPr/>
        <w:t xml:space="preserve">Participación activa y argumentación respetuosa en el debate (Actividad 2).</w:t>
      </w:r>
    </w:p>
    <w:p>
      <w:pPr>
        <w:numPr>
          <w:ilvl w:val="1"/>
          <w:numId w:val="10"/>
        </w:numPr>
      </w:pPr>
      <w:r>
        <w:rPr/>
        <w:t xml:space="preserve">Creatividad y comprensión expresada en el collage y su explicación (Actividad 3).</w:t>
      </w:r>
    </w:p>
    <w:p>
      <w:pPr>
        <w:numPr>
          <w:ilvl w:val="1"/>
          <w:numId w:val="10"/>
        </w:numPr>
      </w:pPr>
      <w:r>
        <w:rPr/>
        <w:t xml:space="preserve">Reflexión personal sobre el aprendizaje y su aplicación (Fase de cierre).</w:t>
      </w:r>
    </w:p>
    <w:p>
      <w:pPr>
        <w:numPr>
          <w:ilvl w:val="0"/>
          <w:numId w:val="10"/>
        </w:numPr>
      </w:pPr>
      <w:r>
        <w:rPr>
          <w:b w:val="1"/>
          <w:bCs w:val="1"/>
        </w:rPr>
        <w:t xml:space="preserve">Instrumentos sugeridos:</w:t>
      </w:r>
    </w:p>
    <w:p>
      <w:pPr>
        <w:numPr>
          <w:ilvl w:val="1"/>
          <w:numId w:val="10"/>
        </w:numPr>
      </w:pPr>
      <w:r>
        <w:rPr/>
        <w:t xml:space="preserve">Lista de cotejo para participación en debate y trabajo grupal.</w:t>
      </w:r>
    </w:p>
    <w:p>
      <w:pPr>
        <w:numPr>
          <w:ilvl w:val="1"/>
          <w:numId w:val="10"/>
        </w:numPr>
      </w:pPr>
      <w:r>
        <w:rPr/>
        <w:t xml:space="preserve">Rúbrica simple para evaluar el collage (claridad, creatividad, conexión con tema).</w:t>
      </w:r>
    </w:p>
    <w:p>
      <w:pPr>
        <w:numPr>
          <w:ilvl w:val="1"/>
          <w:numId w:val="10"/>
        </w:numPr>
      </w:pPr>
      <w:r>
        <w:rPr/>
        <w:t xml:space="preserve">Portafolio con notas y reflexiones escritas.</w:t>
      </w:r>
    </w:p>
    <w:p>
      <w:pPr>
        <w:numPr>
          <w:ilvl w:val="1"/>
          <w:numId w:val="10"/>
        </w:numPr>
      </w:pPr>
      <w:r>
        <w:rPr/>
        <w:t xml:space="preserve">Observación directa del docente durante actividades.</w:t>
      </w:r>
    </w:p>
    <w:p>
      <w:pPr>
        <w:numPr>
          <w:ilvl w:val="0"/>
          <w:numId w:val="10"/>
        </w:numPr>
      </w:pPr>
      <w:r>
        <w:rPr>
          <w:b w:val="1"/>
          <w:bCs w:val="1"/>
        </w:rPr>
        <w:t xml:space="preserve">Evidencias de aprendizaje:</w:t>
      </w:r>
    </w:p>
    <w:p>
      <w:pPr>
        <w:numPr>
          <w:ilvl w:val="1"/>
          <w:numId w:val="10"/>
        </w:numPr>
      </w:pPr>
      <w:r>
        <w:rPr/>
        <w:t xml:space="preserve">Respuestas y aportaciones en debate abierto.</w:t>
      </w:r>
    </w:p>
    <w:p>
      <w:pPr>
        <w:numPr>
          <w:ilvl w:val="1"/>
          <w:numId w:val="10"/>
        </w:numPr>
      </w:pPr>
      <w:r>
        <w:rPr/>
        <w:t xml:space="preserve">Collage grupal y explicación oral.</w:t>
      </w:r>
    </w:p>
    <w:p>
      <w:pPr>
        <w:numPr>
          <w:ilvl w:val="1"/>
          <w:numId w:val="10"/>
        </w:numPr>
      </w:pPr>
      <w:r>
        <w:rPr/>
        <w:t xml:space="preserve">Reflexiones escritas en cuaderno.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31D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3CC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75E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B7F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216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BF9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11C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317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066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D04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2026-09-26T06:37:26-05:00</dcterms:created>
  <dcterms:modified xsi:type="dcterms:W3CDTF">2026-09-26T06:37:26-05:00</dcterms:modified>
</cp:coreProperties>
</file>

<file path=docProps/custom.xml><?xml version="1.0" encoding="utf-8"?>
<Properties xmlns="http://schemas.openxmlformats.org/officeDocument/2006/custom-properties" xmlns:vt="http://schemas.openxmlformats.org/officeDocument/2006/docPropsVTypes"/>
</file>