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Triángulos: Un Proyecto Trigonométrico</w:t>
      </w:r>
    </w:p>
    <w:p/>
    <w:p>
      <w:pPr/>
      <w:r>
        <w:rPr>
          <w:color w:val="666666"/>
          <w:sz w:val="20"/>
          <w:szCs w:val="20"/>
          <w:i w:val="1"/>
          <w:iCs w:val="1"/>
        </w:rPr>
        <w:t xml:space="preserve">Matemáticas | Trigonometría | Aprendizaje Basado en Proyectos</w:t>
      </w:r>
    </w:p>
    <w:p/>
    <w:p>
      <w:pPr/>
      <w:r>
        <w:rPr>
          <w:color w:val="2b6cb0"/>
          <w:sz w:val="28"/>
          <w:szCs w:val="28"/>
          <w:b w:val="1"/>
          <w:bCs w:val="1"/>
        </w:rPr>
        <w:t xml:space="preserve">Descripción</w:t>
      </w:r>
    </w:p>
    <w:p>
      <w:pPr/>
      <w:r>
        <w:rPr/>
        <w:t xml:space="preserve">En este plan de clase, los estudiantes de secundaria explorarán el fascinante mundo de los triángulos a través de la trigonometría, conectando conceptos matemáticos con situaciones de la vida real. A través de un proyecto colaborativo, aprenderán a identificar, clasificar y aplicar propiedades de los triángulos, así como a utilizar razones trigonométricas para resolver problemas prácticos. Este enfoque les permitirá desarrollar habilidades de pensamiento crítico, trabajo en equipo y autonomía, mientras comprenden la relevancia de la trigonometría en áreas como la arquitectura, la ingeniería y la navegación. Al finalizar, los estudiantes habrán construido un producto tangible que demostrará su comprensión y aplicación de los conceptos aprendidos, preparándolos para futuros estudios matemáticos y situaciones cotidianas donde la medición y el análisis de triángulos sean necesarios.</w:t>
      </w:r>
    </w:p>
    <w:p/>
    <w:p>
      <w:pPr/>
      <w:r>
        <w:rPr>
          <w:color w:val="2b6cb0"/>
          <w:sz w:val="28"/>
          <w:szCs w:val="28"/>
          <w:b w:val="1"/>
          <w:bCs w:val="1"/>
        </w:rPr>
        <w:t xml:space="preserve">Objetivos de Aprendizaje</w:t>
      </w:r>
    </w:p>
    <w:p>
      <w:pPr>
        <w:numPr>
          <w:ilvl w:val="0"/>
          <w:numId w:val="1"/>
        </w:numPr>
      </w:pPr>
      <w:r>
        <w:rPr/>
        <w:t xml:space="preserve">Identificar y clasificar diferentes tipos de triángulos según sus lados y ángulos.</w:t>
      </w:r>
    </w:p>
    <w:p>
      <w:pPr>
        <w:numPr>
          <w:ilvl w:val="0"/>
          <w:numId w:val="1"/>
        </w:numPr>
      </w:pPr>
      <w:r>
        <w:rPr/>
        <w:t xml:space="preserve">Aplicar las razones trigonométricas básicas (seno, coseno y tangente) para calcular lados y ángulos en triángulos rectángulos.</w:t>
      </w:r>
    </w:p>
    <w:p>
      <w:pPr>
        <w:numPr>
          <w:ilvl w:val="0"/>
          <w:numId w:val="1"/>
        </w:numPr>
      </w:pPr>
      <w:r>
        <w:rPr/>
        <w:t xml:space="preserve">Resolver problemas prácticos que involucren triángulos utilizando conceptos trigonométricos.</w:t>
      </w:r>
    </w:p>
    <w:p>
      <w:pPr>
        <w:numPr>
          <w:ilvl w:val="0"/>
          <w:numId w:val="1"/>
        </w:numPr>
      </w:pPr>
      <w:r>
        <w:rPr/>
        <w:t xml:space="preserve">Colaborar en equipos para diseñar y presentar un proyecto que integre el uso de triángulos y trigonometría.</w:t>
      </w:r>
    </w:p>
    <w:p>
      <w:pPr>
        <w:numPr>
          <w:ilvl w:val="0"/>
          <w:numId w:val="1"/>
        </w:numPr>
      </w:pPr>
      <w:r>
        <w:rPr/>
        <w:t xml:space="preserve">Reflexionar sobre la importancia de la trigonometría en contextos reales y su aplicación cotidiana.</w:t>
      </w:r>
    </w:p>
    <w:p/>
    <w:p>
      <w:pPr/>
      <w:r>
        <w:rPr>
          <w:color w:val="2b6cb0"/>
          <w:sz w:val="28"/>
          <w:szCs w:val="28"/>
          <w:b w:val="1"/>
          <w:bCs w:val="1"/>
        </w:rPr>
        <w:t xml:space="preserve">Recursos Necesarios</w:t>
      </w:r>
    </w:p>
    <w:p>
      <w:pPr>
        <w:numPr>
          <w:ilvl w:val="0"/>
          <w:numId w:val="2"/>
        </w:numPr>
      </w:pPr>
      <w:r>
        <w:rPr/>
        <w:t xml:space="preserve">Reglas y transportadores (uno por estudiante o por pareja).</w:t>
      </w:r>
    </w:p>
    <w:p>
      <w:pPr>
        <w:numPr>
          <w:ilvl w:val="0"/>
          <w:numId w:val="2"/>
        </w:numPr>
      </w:pPr>
      <w:r>
        <w:rPr/>
        <w:t xml:space="preserve">Calculadoras científicas con funciones trigonométricas (una por grupo).</w:t>
      </w:r>
    </w:p>
    <w:p>
      <w:pPr>
        <w:numPr>
          <w:ilvl w:val="0"/>
          <w:numId w:val="2"/>
        </w:numPr>
      </w:pPr>
      <w:r>
        <w:rPr/>
        <w:t xml:space="preserve">Hojas de papel cuadriculado y cartulina para el diseño del proyecto (varias por equipo).</w:t>
      </w:r>
    </w:p>
    <w:p>
      <w:pPr>
        <w:numPr>
          <w:ilvl w:val="0"/>
          <w:numId w:val="2"/>
        </w:numPr>
      </w:pPr>
      <w:r>
        <w:rPr/>
        <w:t xml:space="preserve">Marcadores, lápices, borradores y colores.</w:t>
      </w:r>
    </w:p>
    <w:p>
      <w:pPr>
        <w:numPr>
          <w:ilvl w:val="0"/>
          <w:numId w:val="2"/>
        </w:numPr>
      </w:pPr>
      <w:r>
        <w:rPr/>
        <w:t xml:space="preserve">Computadoras o tablets con acceso a internet para investigación (opcional).</w:t>
      </w:r>
    </w:p>
    <w:p>
      <w:pPr>
        <w:numPr>
          <w:ilvl w:val="0"/>
          <w:numId w:val="2"/>
        </w:numPr>
      </w:pPr>
      <w:r>
        <w:rPr/>
        <w:t xml:space="preserve">Videos cortos explicativos sobre trigonometría (preseleccionados por el docente).</w:t>
      </w:r>
    </w:p>
    <w:p>
      <w:pPr>
        <w:numPr>
          <w:ilvl w:val="0"/>
          <w:numId w:val="2"/>
        </w:numPr>
      </w:pPr>
      <w:r>
        <w:rPr/>
        <w:t xml:space="preserve">Plantillas impresas con tablas de senos, cosenos y tangentes.</w:t>
      </w:r>
    </w:p>
    <w:p>
      <w:pPr>
        <w:numPr>
          <w:ilvl w:val="0"/>
          <w:numId w:val="2"/>
        </w:numPr>
      </w:pPr>
      <w:r>
        <w:rPr/>
        <w:t xml:space="preserve">Material audiovisual para presentación final (opcional: PowerPoint o carteles).</w:t>
      </w:r>
    </w:p>
    <w:p/>
    <w:p>
      <w:pPr/>
      <w:r>
        <w:rPr>
          <w:color w:val="2b6cb0"/>
          <w:sz w:val="28"/>
          <w:szCs w:val="28"/>
          <w:b w:val="1"/>
          <w:bCs w:val="1"/>
        </w:rPr>
        <w:t xml:space="preserve">Requisitos Previos</w:t>
      </w:r>
    </w:p>
    <w:p>
      <w:pPr>
        <w:numPr>
          <w:ilvl w:val="0"/>
          <w:numId w:val="3"/>
        </w:numPr>
      </w:pPr>
      <w:r>
        <w:rPr/>
        <w:t xml:space="preserve">Conocimiento básico de tipos de triángulos y propiedades generales de figuras geométricas.</w:t>
      </w:r>
    </w:p>
    <w:p>
      <w:pPr>
        <w:numPr>
          <w:ilvl w:val="0"/>
          <w:numId w:val="3"/>
        </w:numPr>
      </w:pPr>
      <w:r>
        <w:rPr/>
        <w:t xml:space="preserve">Habilidad para medir ángulos y lados con regla y transportador.</w:t>
      </w:r>
    </w:p>
    <w:p>
      <w:pPr>
        <w:numPr>
          <w:ilvl w:val="0"/>
          <w:numId w:val="3"/>
        </w:numPr>
      </w:pPr>
      <w:r>
        <w:rPr/>
        <w:t xml:space="preserve">Familiaridad con operaciones básicas de aritmética y uso elemental de calculadora.</w:t>
      </w:r>
    </w:p>
    <w:p>
      <w:pPr>
        <w:numPr>
          <w:ilvl w:val="0"/>
          <w:numId w:val="3"/>
        </w:numPr>
      </w:pPr>
      <w:r>
        <w:rPr/>
        <w:t xml:space="preserve">Experiencia previa en trabajo colaborativo y organización de información.</w:t>
      </w:r>
    </w:p>
    <w:p/>
    <w:p>
      <w:pPr/>
      <w:r>
        <w:rPr>
          <w:color w:val="2b6cb0"/>
          <w:sz w:val="28"/>
          <w:szCs w:val="28"/>
          <w:b w:val="1"/>
          <w:bCs w:val="1"/>
        </w:rPr>
        <w:t xml:space="preserve">Actividades</w:t>
      </w:r>
    </w:p>
    <w:p>
      <w:pPr/>
      <w:r>
        <w:rPr/>
        <w:t xml:space="preserve">Sesión 1: Introducción y Exploración Inicial de TriángulosFase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triángulos y la trigonometría, motivando a los estudiantes a descubrir cómo estas figuras y sus propiedades son útiles en la vida diaria.</w:t>
      </w:r>
    </w:p>
    <w:p>
      <w:pPr/>
      <w:r>
        <w:rPr>
          <w:b w:val="1"/>
          <w:bCs w:val="1"/>
        </w:rPr>
        <w:t xml:space="preserve">Activación de conocimientos previos:</w:t>
      </w:r>
    </w:p>
    <w:p>
      <w:pPr/>
      <w:r>
        <w:rPr>
          <w:b w:val="1"/>
          <w:bCs w:val="1"/>
        </w:rPr>
        <w:t xml:space="preserve">Docente:</w:t>
      </w:r>
      <w:r>
        <w:rPr/>
        <w:t xml:space="preserve"> "¿Pueden nombrar diferentes tipos de triángulos que conocen? ¿Dónde creen que podemos encontrar triángulos en nuestra vida cotidiana?"</w:t>
      </w:r>
    </w:p>
    <w:p>
      <w:pPr/>
      <w:r>
        <w:rPr>
          <w:b w:val="1"/>
          <w:bCs w:val="1"/>
        </w:rPr>
        <w:t xml:space="preserve">Estudiantes:</w:t>
      </w:r>
      <w:r>
        <w:rPr/>
        <w:t xml:space="preserve"> Responden con ejemplos y describen triángulos que hayan visto.</w:t>
      </w:r>
    </w:p>
    <w:p>
      <w:pPr/>
      <w:r>
        <w:rPr>
          <w:b w:val="1"/>
          <w:bCs w:val="1"/>
        </w:rPr>
        <w:t xml:space="preserve">Motivación y enganche:</w:t>
      </w:r>
    </w:p>
    <w:p>
      <w:pPr/>
      <w:r>
        <w:rPr>
          <w:b w:val="1"/>
          <w:bCs w:val="1"/>
        </w:rPr>
        <w:t xml:space="preserve">Docente:</w:t>
      </w:r>
      <w:r>
        <w:rPr/>
        <w:t xml:space="preserve"> Presenta un dato curioso: "¿Sabían que los arquitectos usan triángulos para construir edificios estables y seguros? Hoy vamos a descubrir por qué."</w:t>
      </w:r>
    </w:p>
    <w:p>
      <w:pPr/>
      <w:r>
        <w:rPr>
          <w:b w:val="1"/>
          <w:bCs w:val="1"/>
        </w:rPr>
        <w:t xml:space="preserve">Contextualización:</w:t>
      </w:r>
    </w:p>
    <w:p>
      <w:pPr/>
      <w:r>
        <w:rPr>
          <w:b w:val="1"/>
          <w:bCs w:val="1"/>
        </w:rPr>
        <w:t xml:space="preserve">Docente:</w:t>
      </w:r>
      <w:r>
        <w:rPr/>
        <w:t xml:space="preserve"> "Vamos a trabajar en un proyecto donde aplicaremos trigonometría para resolver problemas reales, como medir alturas inaccesibles o construir estructuras." </w:t>
      </w:r>
      <w:br/>
      <w:r>
        <w:rPr>
          <w:b w:val="1"/>
          <w:bCs w:val="1"/>
        </w:rPr>
        <w:t xml:space="preserve">Estudiantes:</w:t>
      </w:r>
      <w:r>
        <w:rPr/>
        <w:t xml:space="preserve"> Escuchan y hacen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los tipos de triángulos (equilátero, isósceles, escaleno, rectángulo) y las partes de un triángulo (lados, ángulos). Presenta la idea básica de razones trigonométricas con ejemplos simples y visuales.</w:t>
      </w:r>
    </w:p>
    <w:p>
      <w:pPr/>
      <w:r>
        <w:rPr>
          <w:b w:val="1"/>
          <w:bCs w:val="1"/>
        </w:rPr>
        <w:t xml:space="preserve">Actividad 1: Clasificación de triángulos con material tangible</w:t>
      </w:r>
    </w:p>
    <w:p>
      <w:pPr>
        <w:numPr>
          <w:ilvl w:val="0"/>
          <w:numId w:val="4"/>
        </w:numPr>
      </w:pPr>
      <w:r>
        <w:rPr>
          <w:b w:val="1"/>
          <w:bCs w:val="1"/>
        </w:rPr>
        <w:t xml:space="preserve">Objetivo:</w:t>
      </w:r>
      <w:r>
        <w:rPr/>
        <w:t xml:space="preserve"> Identificar y clasificar triángulos según sus lados y ángulos.</w:t>
      </w:r>
    </w:p>
    <w:p>
      <w:pPr>
        <w:numPr>
          <w:ilvl w:val="0"/>
          <w:numId w:val="4"/>
        </w:numPr>
      </w:pPr>
      <w:r>
        <w:rPr>
          <w:b w:val="1"/>
          <w:bCs w:val="1"/>
        </w:rPr>
        <w:t xml:space="preserve">Instrucciones:</w:t>
      </w:r>
    </w:p>
    <w:p>
      <w:pPr>
        <w:numPr>
          <w:ilvl w:val="1"/>
          <w:numId w:val="4"/>
        </w:numPr>
      </w:pPr>
      <w:r>
        <w:rPr/>
        <w:t xml:space="preserve">Repartir a cada grupo varias figuras de triángulos recortados o impresos.</w:t>
      </w:r>
    </w:p>
    <w:p>
      <w:pPr>
        <w:numPr>
          <w:ilvl w:val="1"/>
          <w:numId w:val="4"/>
        </w:numPr>
      </w:pPr>
      <w:r>
        <w:rPr/>
        <w:t xml:space="preserve">Los estudiantes miden lados y ángulos con regla y transportador.</w:t>
      </w:r>
    </w:p>
    <w:p>
      <w:pPr>
        <w:numPr>
          <w:ilvl w:val="1"/>
          <w:numId w:val="4"/>
        </w:numPr>
      </w:pPr>
      <w:r>
        <w:rPr/>
        <w:t xml:space="preserve">Clasifican cada triángulo en equilátero, isósceles, escaleno, y si tiene ángulo recto o no.</w:t>
      </w:r>
    </w:p>
    <w:p>
      <w:pPr>
        <w:numPr>
          <w:ilvl w:val="1"/>
          <w:numId w:val="4"/>
        </w:numPr>
      </w:pPr>
      <w:r>
        <w:rPr/>
        <w:t xml:space="preserve">Registran sus resultados en una tabla impresa.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clasificación de triángulos con mediciones.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la medición y clasificación, formula preguntas guías: "¿Qué diferencias encontraron entre los triángulos?", "¿Cómo saben que un ángulo es recto?"</w:t>
      </w:r>
    </w:p>
    <w:p>
      <w:pPr/>
      <w:r>
        <w:rPr>
          <w:b w:val="1"/>
          <w:bCs w:val="1"/>
        </w:rPr>
        <w:t xml:space="preserve">Actividad 2: Video y discusión sobre aplicación real de triángulos</w:t>
      </w:r>
    </w:p>
    <w:p>
      <w:pPr>
        <w:numPr>
          <w:ilvl w:val="0"/>
          <w:numId w:val="5"/>
        </w:numPr>
      </w:pPr>
      <w:r>
        <w:rPr>
          <w:b w:val="1"/>
          <w:bCs w:val="1"/>
        </w:rPr>
        <w:t xml:space="preserve">Objetivo:</w:t>
      </w:r>
      <w:r>
        <w:rPr/>
        <w:t xml:space="preserve"> Contextualizar el uso de triángulos en la vida real.</w:t>
      </w:r>
    </w:p>
    <w:p>
      <w:pPr>
        <w:numPr>
          <w:ilvl w:val="0"/>
          <w:numId w:val="5"/>
        </w:numPr>
      </w:pPr>
      <w:r>
        <w:rPr>
          <w:b w:val="1"/>
          <w:bCs w:val="1"/>
        </w:rPr>
        <w:t xml:space="preserve">Instrucciones:</w:t>
      </w:r>
    </w:p>
    <w:p>
      <w:pPr>
        <w:numPr>
          <w:ilvl w:val="1"/>
          <w:numId w:val="5"/>
        </w:numPr>
      </w:pPr>
      <w:r>
        <w:rPr/>
        <w:t xml:space="preserve">Visualizar un video corto (3-5 minutos) que muestre aplicaciones reales de triángulos y trigonometría (ejemplo: arquitectura, navegación).</w:t>
      </w:r>
    </w:p>
    <w:p>
      <w:pPr>
        <w:numPr>
          <w:ilvl w:val="1"/>
          <w:numId w:val="5"/>
        </w:numPr>
      </w:pPr>
      <w:r>
        <w:rPr/>
        <w:t xml:space="preserve">Debatir en plenaria cómo se usan los triángulos en esas situaciones.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de aplicaciones prácticas anotada en el pizarrón.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invita a todos a participar y conecta con la siguiente actividad.</w:t>
      </w:r>
    </w:p>
    <w:p>
      <w:pPr/>
      <w:r>
        <w:rPr>
          <w:b w:val="1"/>
          <w:bCs w:val="1"/>
        </w:rPr>
        <w:t xml:space="preserve">Diferenciación:</w:t>
      </w:r>
    </w:p>
    <w:p>
      <w:pPr>
        <w:numPr>
          <w:ilvl w:val="0"/>
          <w:numId w:val="6"/>
        </w:numPr>
      </w:pPr>
      <w:r>
        <w:rPr/>
        <w:t xml:space="preserve">Estudiantes que terminan antes pueden crear un triángulo con sus propias manos usando regla y transportador y explicar su clasificación.</w:t>
      </w:r>
    </w:p>
    <w:p>
      <w:pPr>
        <w:numPr>
          <w:ilvl w:val="0"/>
          <w:numId w:val="6"/>
        </w:numPr>
      </w:pPr>
      <w:r>
        <w:rPr/>
        <w:t xml:space="preserve">Estudiantes que necesitan apoyo recibirán ayuda para medir correctamente y ejemplos adicionales de triángulos comunes.</w:t>
      </w:r>
    </w:p>
    <w:p>
      <w:pPr/>
      <w:r>
        <w:rPr>
          <w:b w:val="1"/>
          <w:bCs w:val="1"/>
        </w:rPr>
        <w:t xml:space="preserve">Transición:</w:t>
      </w:r>
    </w:p>
    <w:p>
      <w:pPr/>
      <w:r>
        <w:rPr>
          <w:b w:val="1"/>
          <w:bCs w:val="1"/>
        </w:rPr>
        <w:t xml:space="preserve">Docente:</w:t>
      </w:r>
      <w:r>
        <w:rPr/>
        <w:t xml:space="preserve"> "Ahora que conocemos los tipos de triángulos y su importancia, en la próxima sesión aprenderemos a medir lados y ángulos usando trigonometría para resolver problemas."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los estudiantes que escriban en una hoja tres características que diferencian a cada tipo de triángulo.</w:t>
      </w:r>
    </w:p>
    <w:p>
      <w:pPr/>
      <w:r>
        <w:rPr>
          <w:b w:val="1"/>
          <w:bCs w:val="1"/>
        </w:rPr>
        <w:t xml:space="preserve">Reflexión metacognitiva:</w:t>
      </w:r>
    </w:p>
    <w:p>
      <w:pPr>
        <w:numPr>
          <w:ilvl w:val="0"/>
          <w:numId w:val="7"/>
        </w:numPr>
      </w:pPr>
      <w:r>
        <w:rPr/>
        <w:t xml:space="preserve">¿Qué tipo de triángulo les pareció más fácil de identificar y por qué?</w:t>
      </w:r>
    </w:p>
    <w:p>
      <w:pPr>
        <w:numPr>
          <w:ilvl w:val="0"/>
          <w:numId w:val="7"/>
        </w:numPr>
      </w:pPr>
      <w:r>
        <w:rPr/>
        <w:t xml:space="preserve">¿Dónde creen que usarán este conocimiento fuera del aula?</w:t>
      </w:r>
    </w:p>
    <w:p>
      <w:pPr/>
      <w:r>
        <w:rPr>
          <w:b w:val="1"/>
          <w:bCs w:val="1"/>
        </w:rPr>
        <w:t xml:space="preserve">Retroalimentación:</w:t>
      </w:r>
    </w:p>
    <w:p>
      <w:pPr/>
      <w:r>
        <w:rPr>
          <w:b w:val="1"/>
          <w:bCs w:val="1"/>
        </w:rPr>
        <w:t xml:space="preserve">Docente:</w:t>
      </w:r>
      <w:r>
        <w:rPr/>
        <w:t xml:space="preserve"> Revisa las respuestas, comenta los aciertos y aclara dudas en grupo.</w:t>
      </w:r>
    </w:p>
    <w:p>
      <w:pPr/>
      <w:r>
        <w:rPr>
          <w:b w:val="1"/>
          <w:bCs w:val="1"/>
        </w:rPr>
        <w:t xml:space="preserve">Transferencia:</w:t>
      </w:r>
    </w:p>
    <w:p>
      <w:pPr/>
      <w:r>
        <w:rPr>
          <w:b w:val="1"/>
          <w:bCs w:val="1"/>
        </w:rPr>
        <w:t xml:space="preserve">Docente:</w:t>
      </w:r>
      <w:r>
        <w:rPr/>
        <w:t xml:space="preserve"> Introduce que en la próxima sesión aplicarán razones trigonométricas para descubrir medidas ocultas en triángulos.</w:t>
      </w:r>
    </w:p>
    <w:p>
      <w:pPr/>
      <w:r>
        <w:rPr/>
        <w:t xml:space="preserve">Sesión 2: Introducción a las Razones Trigonométricas en Triángulos RectángulosFase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tipos de triángulos y presentar las razones trigonométricas seno, coseno y tangente como herramientas para resolver triángulos rectángulos.</w:t>
      </w:r>
    </w:p>
    <w:p>
      <w:pPr/>
      <w:r>
        <w:rPr>
          <w:b w:val="1"/>
          <w:bCs w:val="1"/>
        </w:rPr>
        <w:t xml:space="preserve">Activación de conocimientos previos:</w:t>
      </w:r>
    </w:p>
    <w:p>
      <w:pPr/>
      <w:r>
        <w:rPr>
          <w:b w:val="1"/>
          <w:bCs w:val="1"/>
        </w:rPr>
        <w:t xml:space="preserve">Docente:</w:t>
      </w:r>
      <w:r>
        <w:rPr/>
        <w:t xml:space="preserve"> "¿Recuerdan qué es un triángulo rectángulo? ¿Qué elementos lo componen?" Pide que algunos estudiantes expliquen y dibujen en el pizarrón.</w:t>
      </w:r>
    </w:p>
    <w:p>
      <w:pPr/>
      <w:r>
        <w:rPr>
          <w:b w:val="1"/>
          <w:bCs w:val="1"/>
        </w:rPr>
        <w:t xml:space="preserve">Motivación y enganche:</w:t>
      </w:r>
    </w:p>
    <w:p>
      <w:pPr/>
      <w:r>
        <w:rPr>
          <w:b w:val="1"/>
          <w:bCs w:val="1"/>
        </w:rPr>
        <w:t xml:space="preserve">Docente:</w:t>
      </w:r>
      <w:r>
        <w:rPr/>
        <w:t xml:space="preserve"> Plantea un reto: "Si queremos medir la altura de un árbol sin subirnos, ¿cómo podríamos hacerlo usando un triángulo y un poco de trigonometría?"</w:t>
      </w:r>
    </w:p>
    <w:p>
      <w:pPr/>
      <w:r>
        <w:rPr>
          <w:b w:val="1"/>
          <w:bCs w:val="1"/>
        </w:rPr>
        <w:t xml:space="preserve">Contextualización:</w:t>
      </w:r>
    </w:p>
    <w:p>
      <w:pPr/>
      <w:r>
        <w:rPr>
          <w:b w:val="1"/>
          <w:bCs w:val="1"/>
        </w:rPr>
        <w:t xml:space="preserve">Docente:</w:t>
      </w:r>
      <w:r>
        <w:rPr/>
        <w:t xml:space="preserve"> Relaciona este reto con la vida diaria y la importancia de aprender las razones trigonométricas.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de forma visual y práctica el seno, coseno y tangente, definiendo cada razón como cociente entre lados específicos del triángulo rectángulo, usando dibujos y ejemplos reales.</w:t>
      </w:r>
    </w:p>
    <w:p>
      <w:pPr/>
      <w:r>
        <w:rPr>
          <w:b w:val="1"/>
          <w:bCs w:val="1"/>
        </w:rPr>
        <w:t xml:space="preserve">Actividad 1: Construcción y reconocimiento de razones trigonométricas</w:t>
      </w:r>
    </w:p>
    <w:p>
      <w:pPr>
        <w:numPr>
          <w:ilvl w:val="0"/>
          <w:numId w:val="8"/>
        </w:numPr>
      </w:pPr>
      <w:r>
        <w:rPr>
          <w:b w:val="1"/>
          <w:bCs w:val="1"/>
        </w:rPr>
        <w:t xml:space="preserve">Objetivo:</w:t>
      </w:r>
      <w:r>
        <w:rPr/>
        <w:t xml:space="preserve"> Comprender y calcular seno, coseno y tangente en triángulos rectángulos.</w:t>
      </w:r>
    </w:p>
    <w:p>
      <w:pPr>
        <w:numPr>
          <w:ilvl w:val="0"/>
          <w:numId w:val="8"/>
        </w:numPr>
      </w:pPr>
      <w:r>
        <w:rPr>
          <w:b w:val="1"/>
          <w:bCs w:val="1"/>
        </w:rPr>
        <w:t xml:space="preserve">Instrucciones:</w:t>
      </w:r>
    </w:p>
    <w:p>
      <w:pPr>
        <w:numPr>
          <w:ilvl w:val="1"/>
          <w:numId w:val="8"/>
        </w:numPr>
      </w:pPr>
      <w:r>
        <w:rPr/>
        <w:t xml:space="preserve">Cada grupo construye un triángulo rectángulo con medidas dadas.</w:t>
      </w:r>
    </w:p>
    <w:p>
      <w:pPr>
        <w:numPr>
          <w:ilvl w:val="1"/>
          <w:numId w:val="8"/>
        </w:numPr>
      </w:pPr>
      <w:r>
        <w:rPr/>
        <w:t xml:space="preserve">Miden lados y calculan seno, coseno y tangente de uno de sus ángulos agudos.</w:t>
      </w:r>
    </w:p>
    <w:p>
      <w:pPr>
        <w:numPr>
          <w:ilvl w:val="1"/>
          <w:numId w:val="8"/>
        </w:numPr>
      </w:pPr>
      <w:r>
        <w:rPr/>
        <w:t xml:space="preserve">Comparan sus resultados con tablas trigonométricas y calculadora.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cálculos con mediciones y razones trigonométricas.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el proceso, formula preguntas: "¿Cómo identifican el cateto opuesto y adyacente?", "¿Qué observan en las relaciones entre lados y ángulos?"</w:t>
      </w:r>
    </w:p>
    <w:p>
      <w:pPr/>
      <w:r>
        <w:rPr>
          <w:b w:val="1"/>
          <w:bCs w:val="1"/>
        </w:rPr>
        <w:t xml:space="preserve">Actividad 2: Resolución guiada de problemas</w:t>
      </w:r>
    </w:p>
    <w:p>
      <w:pPr>
        <w:numPr>
          <w:ilvl w:val="0"/>
          <w:numId w:val="9"/>
        </w:numPr>
      </w:pPr>
      <w:r>
        <w:rPr>
          <w:b w:val="1"/>
          <w:bCs w:val="1"/>
        </w:rPr>
        <w:t xml:space="preserve">Objetivo:</w:t>
      </w:r>
      <w:r>
        <w:rPr/>
        <w:t xml:space="preserve"> Aplicar razones trigonométricas para encontrar lados o ángulos desconocidos.</w:t>
      </w:r>
    </w:p>
    <w:p>
      <w:pPr>
        <w:numPr>
          <w:ilvl w:val="0"/>
          <w:numId w:val="9"/>
        </w:numPr>
      </w:pPr>
      <w:r>
        <w:rPr>
          <w:b w:val="1"/>
          <w:bCs w:val="1"/>
        </w:rPr>
        <w:t xml:space="preserve">Instrucciones:</w:t>
      </w:r>
    </w:p>
    <w:p>
      <w:pPr>
        <w:numPr>
          <w:ilvl w:val="1"/>
          <w:numId w:val="9"/>
        </w:numPr>
      </w:pPr>
      <w:r>
        <w:rPr/>
        <w:t xml:space="preserve">El docente presenta problemas prácticos (ejemplo: medir altura de un poste con ángulo y distancia conocidos).</w:t>
      </w:r>
    </w:p>
    <w:p>
      <w:pPr>
        <w:numPr>
          <w:ilvl w:val="1"/>
          <w:numId w:val="9"/>
        </w:numPr>
      </w:pPr>
      <w:r>
        <w:rPr/>
        <w:t xml:space="preserve">Los grupos resuelven usando las razones trigonométricas aprendidas.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Soluciones escritas con procedimiento y resultado.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Ayuda con dudas, guía el razonamiento, fomenta que expliquen su proceso.</w:t>
      </w:r>
    </w:p>
    <w:p>
      <w:pPr/>
      <w:r>
        <w:rPr>
          <w:b w:val="1"/>
          <w:bCs w:val="1"/>
        </w:rPr>
        <w:t xml:space="preserve">Diferenciación:</w:t>
      </w:r>
    </w:p>
    <w:p>
      <w:pPr>
        <w:numPr>
          <w:ilvl w:val="0"/>
          <w:numId w:val="10"/>
        </w:numPr>
      </w:pPr>
      <w:r>
        <w:rPr/>
        <w:t xml:space="preserve">Para estudiantes adelantados: proponer problemas con datos faltantes para investigar.</w:t>
      </w:r>
    </w:p>
    <w:p>
      <w:pPr>
        <w:numPr>
          <w:ilvl w:val="0"/>
          <w:numId w:val="10"/>
        </w:numPr>
      </w:pPr>
      <w:r>
        <w:rPr/>
        <w:t xml:space="preserve">Para estudiantes con dificultades: usar triángulos con medidas más sencillas y apoyo visual extra.</w:t>
      </w:r>
    </w:p>
    <w:p>
      <w:pPr/>
      <w:r>
        <w:rPr>
          <w:b w:val="1"/>
          <w:bCs w:val="1"/>
        </w:rPr>
        <w:t xml:space="preserve">Transición:</w:t>
      </w:r>
    </w:p>
    <w:p>
      <w:pPr/>
      <w:r>
        <w:rPr>
          <w:b w:val="1"/>
          <w:bCs w:val="1"/>
        </w:rPr>
        <w:t xml:space="preserve">Docente:</w:t>
      </w:r>
      <w:r>
        <w:rPr/>
        <w:t xml:space="preserve"> "Mañana aplicaremos estos conocimientos para diseñar un proyecto práctico que integre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un pequeño esquema que relacione ángulo, catetos y razones trigonométricas.</w:t>
      </w:r>
    </w:p>
    <w:p>
      <w:pPr/>
      <w:r>
        <w:rPr>
          <w:b w:val="1"/>
          <w:bCs w:val="1"/>
        </w:rPr>
        <w:t xml:space="preserve">Reflexión metacognitiva:</w:t>
      </w:r>
    </w:p>
    <w:p>
      <w:pPr>
        <w:numPr>
          <w:ilvl w:val="0"/>
          <w:numId w:val="11"/>
        </w:numPr>
      </w:pPr>
      <w:r>
        <w:rPr/>
        <w:t xml:space="preserve">¿Qué les pareció más sencillo y qué más difícil al calcular las razones trigonométricas?</w:t>
      </w:r>
    </w:p>
    <w:p>
      <w:pPr>
        <w:numPr>
          <w:ilvl w:val="0"/>
          <w:numId w:val="11"/>
        </w:numPr>
      </w:pPr>
      <w:r>
        <w:rPr/>
        <w:t xml:space="preserve">¿Cómo podrían usar estas razones para resolver problemas fuera del aula?</w:t>
      </w:r>
    </w:p>
    <w:p>
      <w:pPr/>
      <w:r>
        <w:rPr>
          <w:b w:val="1"/>
          <w:bCs w:val="1"/>
        </w:rPr>
        <w:t xml:space="preserve">Retroalimentación:</w:t>
      </w:r>
    </w:p>
    <w:p>
      <w:pPr/>
      <w:r>
        <w:rPr>
          <w:b w:val="1"/>
          <w:bCs w:val="1"/>
        </w:rPr>
        <w:t xml:space="preserve">Docente:</w:t>
      </w:r>
      <w:r>
        <w:rPr/>
        <w:t xml:space="preserve"> Corrige esquemas, aclara dudas y valora el esfuerzo colectivo.</w:t>
      </w:r>
    </w:p>
    <w:p>
      <w:pPr/>
      <w:r>
        <w:rPr>
          <w:b w:val="1"/>
          <w:bCs w:val="1"/>
        </w:rPr>
        <w:t xml:space="preserve">Transferencia:</w:t>
      </w:r>
    </w:p>
    <w:p>
      <w:pPr/>
      <w:r>
        <w:rPr>
          <w:b w:val="1"/>
          <w:bCs w:val="1"/>
        </w:rPr>
        <w:t xml:space="preserve">Docente:</w:t>
      </w:r>
      <w:r>
        <w:rPr/>
        <w:t xml:space="preserve"> Anuncia que en la próxima sesión comenzarán a trabajar en su proyecto integrador.</w:t>
      </w:r>
    </w:p>
    <w:p>
      <w:pPr/>
      <w:r>
        <w:rPr/>
        <w:t xml:space="preserve">Sesión 3: Aplicación de Trigonometría en Proyecto ColaborativoFase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proyecto integrador: diseñar una estructura o resolver un problema real usando triángulos y trigonometría.</w:t>
      </w:r>
    </w:p>
    <w:p>
      <w:pPr/>
      <w:r>
        <w:rPr>
          <w:b w:val="1"/>
          <w:bCs w:val="1"/>
        </w:rPr>
        <w:t xml:space="preserve">Activación de conocimientos previos:</w:t>
      </w:r>
    </w:p>
    <w:p>
      <w:pPr/>
      <w:r>
        <w:rPr>
          <w:b w:val="1"/>
          <w:bCs w:val="1"/>
        </w:rPr>
        <w:t xml:space="preserve">Docente:</w:t>
      </w:r>
      <w:r>
        <w:rPr/>
        <w:t xml:space="preserve"> "¿Qué aprendimos sobre triángulos y trigonometría que podemos usar para medir y diseñar?" Se invita a compartir ideas.</w:t>
      </w:r>
    </w:p>
    <w:p>
      <w:pPr/>
      <w:r>
        <w:rPr>
          <w:b w:val="1"/>
          <w:bCs w:val="1"/>
        </w:rPr>
        <w:t xml:space="preserve">Motivación y enganche:</w:t>
      </w:r>
    </w:p>
    <w:p>
      <w:pPr/>
      <w:r>
        <w:rPr>
          <w:b w:val="1"/>
          <w:bCs w:val="1"/>
        </w:rPr>
        <w:t xml:space="preserve">Docente:</w:t>
      </w:r>
      <w:r>
        <w:rPr/>
        <w:t xml:space="preserve"> Muestra ejemplos de proyectos reales (puentes, torres) que usan triángulos para estabilidad.</w:t>
      </w:r>
    </w:p>
    <w:p>
      <w:pPr/>
      <w:r>
        <w:rPr>
          <w:b w:val="1"/>
          <w:bCs w:val="1"/>
        </w:rPr>
        <w:t xml:space="preserve">Contextualización:</w:t>
      </w:r>
    </w:p>
    <w:p>
      <w:pPr/>
      <w:r>
        <w:rPr>
          <w:b w:val="1"/>
          <w:bCs w:val="1"/>
        </w:rPr>
        <w:t xml:space="preserve">Docente:</w:t>
      </w:r>
      <w:r>
        <w:rPr/>
        <w:t xml:space="preserve"> "Hoy comenzamos a crear nuestro propio proyecto para aplicar trigonometría."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los grupos deben elegir un problema real (por ejemplo, medir la altura de un objeto, diseñar una estructura triangular) para resolverlo usando trigonometría.</w:t>
      </w:r>
    </w:p>
    <w:p>
      <w:pPr/>
      <w:r>
        <w:rPr>
          <w:b w:val="1"/>
          <w:bCs w:val="1"/>
        </w:rPr>
        <w:t xml:space="preserve">Actividad 1: Planificación del proyecto</w:t>
      </w:r>
    </w:p>
    <w:p>
      <w:pPr>
        <w:numPr>
          <w:ilvl w:val="0"/>
          <w:numId w:val="12"/>
        </w:numPr>
      </w:pPr>
      <w:r>
        <w:rPr>
          <w:b w:val="1"/>
          <w:bCs w:val="1"/>
        </w:rPr>
        <w:t xml:space="preserve">Objetivo:</w:t>
      </w:r>
      <w:r>
        <w:rPr/>
        <w:t xml:space="preserve"> Organizar el trabajo y definir roles para el proyecto.</w:t>
      </w:r>
    </w:p>
    <w:p>
      <w:pPr>
        <w:numPr>
          <w:ilvl w:val="0"/>
          <w:numId w:val="12"/>
        </w:numPr>
      </w:pPr>
      <w:r>
        <w:rPr>
          <w:b w:val="1"/>
          <w:bCs w:val="1"/>
        </w:rPr>
        <w:t xml:space="preserve">Instrucciones:</w:t>
      </w:r>
    </w:p>
    <w:p>
      <w:pPr>
        <w:numPr>
          <w:ilvl w:val="1"/>
          <w:numId w:val="12"/>
        </w:numPr>
      </w:pPr>
      <w:r>
        <w:rPr/>
        <w:t xml:space="preserve">Los grupos discuten qué problema quieren resolver y cómo usarán trigonometría.</w:t>
      </w:r>
    </w:p>
    <w:p>
      <w:pPr>
        <w:numPr>
          <w:ilvl w:val="1"/>
          <w:numId w:val="12"/>
        </w:numPr>
      </w:pPr>
      <w:r>
        <w:rPr/>
        <w:t xml:space="preserve">Definen roles (medidor, calculador, presentador, diseñador).</w:t>
      </w:r>
    </w:p>
    <w:p>
      <w:pPr>
        <w:numPr>
          <w:ilvl w:val="1"/>
          <w:numId w:val="12"/>
        </w:numPr>
      </w:pPr>
      <w:r>
        <w:rPr/>
        <w:t xml:space="preserve">Elaboran un plan de trabajo y materiales necesarios.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Plan de proyecto escrito y boceto inicial en cartulina.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Facilita la organización, asesora sobre la factibilidad y claridad del plan.</w:t>
      </w:r>
    </w:p>
    <w:p>
      <w:pPr/>
      <w:r>
        <w:rPr>
          <w:b w:val="1"/>
          <w:bCs w:val="1"/>
        </w:rPr>
        <w:t xml:space="preserve">Actividad 2: Investigación y recopilación de datos</w:t>
      </w:r>
    </w:p>
    <w:p>
      <w:pPr>
        <w:numPr>
          <w:ilvl w:val="0"/>
          <w:numId w:val="13"/>
        </w:numPr>
      </w:pPr>
      <w:r>
        <w:rPr>
          <w:b w:val="1"/>
          <w:bCs w:val="1"/>
        </w:rPr>
        <w:t xml:space="preserve">Objetivo:</w:t>
      </w:r>
      <w:r>
        <w:rPr/>
        <w:t xml:space="preserve"> Recopilar información y datos para aplicar trigonometría.</w:t>
      </w:r>
    </w:p>
    <w:p>
      <w:pPr>
        <w:numPr>
          <w:ilvl w:val="0"/>
          <w:numId w:val="13"/>
        </w:numPr>
      </w:pPr>
      <w:r>
        <w:rPr>
          <w:b w:val="1"/>
          <w:bCs w:val="1"/>
        </w:rPr>
        <w:t xml:space="preserve">Instrucciones:</w:t>
      </w:r>
    </w:p>
    <w:p>
      <w:pPr>
        <w:numPr>
          <w:ilvl w:val="1"/>
          <w:numId w:val="13"/>
        </w:numPr>
      </w:pPr>
      <w:r>
        <w:rPr/>
        <w:t xml:space="preserve">Los estudiantes miden o buscan datos necesarios (distancias, ángulos).</w:t>
      </w:r>
    </w:p>
    <w:p>
      <w:pPr>
        <w:numPr>
          <w:ilvl w:val="1"/>
          <w:numId w:val="13"/>
        </w:numPr>
      </w:pPr>
      <w:r>
        <w:rPr/>
        <w:t xml:space="preserve">Registran cuidadosamente todos los datos para cálculos posteriores.</w:t>
      </w:r>
    </w:p>
    <w:p>
      <w:pPr>
        <w:numPr>
          <w:ilvl w:val="0"/>
          <w:numId w:val="13"/>
        </w:numPr>
      </w:pPr>
      <w:r>
        <w:rPr>
          <w:b w:val="1"/>
          <w:bCs w:val="1"/>
        </w:rPr>
        <w:t xml:space="preserve">Organización:</w:t>
      </w:r>
      <w:r>
        <w:rPr/>
        <w:t xml:space="preserve"> Grupos.</w:t>
      </w:r>
    </w:p>
    <w:p>
      <w:pPr>
        <w:numPr>
          <w:ilvl w:val="0"/>
          <w:numId w:val="13"/>
        </w:numPr>
      </w:pPr>
      <w:r>
        <w:rPr>
          <w:b w:val="1"/>
          <w:bCs w:val="1"/>
        </w:rPr>
        <w:t xml:space="preserve">Producto:</w:t>
      </w:r>
      <w:r>
        <w:rPr/>
        <w:t xml:space="preserve"> Registro de datos completo y organizado.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Supervisa, hace preguntas que guían la precisión en mediciones y registro.</w:t>
      </w:r>
    </w:p>
    <w:p>
      <w:pPr/>
      <w:r>
        <w:rPr>
          <w:b w:val="1"/>
          <w:bCs w:val="1"/>
        </w:rPr>
        <w:t xml:space="preserve">Diferenciación:</w:t>
      </w:r>
    </w:p>
    <w:p>
      <w:pPr>
        <w:numPr>
          <w:ilvl w:val="0"/>
          <w:numId w:val="14"/>
        </w:numPr>
      </w:pPr>
      <w:r>
        <w:rPr/>
        <w:t xml:space="preserve">Estudiantes avanzados pueden buscar más datos o plantear problemas adicionales.</w:t>
      </w:r>
    </w:p>
    <w:p>
      <w:pPr>
        <w:numPr>
          <w:ilvl w:val="0"/>
          <w:numId w:val="14"/>
        </w:numPr>
      </w:pPr>
      <w:r>
        <w:rPr/>
        <w:t xml:space="preserve">Estudiantes con dificultades reciben apoyo para mediciones y estructuración del plan.</w:t>
      </w:r>
    </w:p>
    <w:p>
      <w:pPr/>
      <w:r>
        <w:rPr>
          <w:b w:val="1"/>
          <w:bCs w:val="1"/>
        </w:rPr>
        <w:t xml:space="preserve">Transición:</w:t>
      </w:r>
    </w:p>
    <w:p>
      <w:pPr/>
      <w:r>
        <w:rPr>
          <w:b w:val="1"/>
          <w:bCs w:val="1"/>
        </w:rPr>
        <w:t xml:space="preserve">Docente:</w:t>
      </w:r>
      <w:r>
        <w:rPr/>
        <w:t xml:space="preserve"> "En la próxima sesión usarán estos datos para calcular y resolver su problema con trigonometría."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Compartir brevemente los planes y datos con la clase para recibir retroalimentación.</w:t>
      </w:r>
    </w:p>
    <w:p>
      <w:pPr/>
      <w:r>
        <w:rPr>
          <w:b w:val="1"/>
          <w:bCs w:val="1"/>
        </w:rPr>
        <w:t xml:space="preserve">Reflexión metacognitiva:</w:t>
      </w:r>
    </w:p>
    <w:p>
      <w:pPr>
        <w:numPr>
          <w:ilvl w:val="0"/>
          <w:numId w:val="15"/>
        </w:numPr>
      </w:pPr>
      <w:r>
        <w:rPr/>
        <w:t xml:space="preserve">¿Qué les pareció más desafiante al planear su proyecto?</w:t>
      </w:r>
    </w:p>
    <w:p>
      <w:pPr>
        <w:numPr>
          <w:ilvl w:val="0"/>
          <w:numId w:val="15"/>
        </w:numPr>
      </w:pPr>
      <w:r>
        <w:rPr/>
        <w:t xml:space="preserve">¿Cómo se organizaron para trabajar en equipo?</w:t>
      </w:r>
    </w:p>
    <w:p>
      <w:pPr/>
      <w:r>
        <w:rPr>
          <w:b w:val="1"/>
          <w:bCs w:val="1"/>
        </w:rPr>
        <w:t xml:space="preserve">Retroalimentación:</w:t>
      </w:r>
    </w:p>
    <w:p>
      <w:pPr/>
      <w:r>
        <w:rPr>
          <w:b w:val="1"/>
          <w:bCs w:val="1"/>
        </w:rPr>
        <w:t xml:space="preserve">Docente:</w:t>
      </w:r>
      <w:r>
        <w:rPr/>
        <w:t xml:space="preserve"> Proporciona comentarios positivos y sugerencias para mejorar.</w:t>
      </w:r>
    </w:p>
    <w:p>
      <w:pPr/>
      <w:r>
        <w:rPr>
          <w:b w:val="1"/>
          <w:bCs w:val="1"/>
        </w:rPr>
        <w:t xml:space="preserve">Transferencia:</w:t>
      </w:r>
    </w:p>
    <w:p>
      <w:pPr/>
      <w:r>
        <w:rPr>
          <w:b w:val="1"/>
          <w:bCs w:val="1"/>
        </w:rPr>
        <w:t xml:space="preserve">Docente:</w:t>
      </w:r>
      <w:r>
        <w:rPr/>
        <w:t xml:space="preserve"> Invita a prepararse para aplicar trigonometría en los cálculos del proyecto en la próxima sesión.</w:t>
      </w:r>
    </w:p>
    <w:p>
      <w:pPr/>
      <w:r>
        <w:rPr/>
        <w:t xml:space="preserve">Sesión 4: Resolución Trigonométrica y Construcción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el uso de razones trigonométricas y comenzar los cálculos para resolver el proyecto.</w:t>
      </w:r>
    </w:p>
    <w:p>
      <w:pPr/>
      <w:r>
        <w:rPr>
          <w:b w:val="1"/>
          <w:bCs w:val="1"/>
        </w:rPr>
        <w:t xml:space="preserve">Activación de conocimientos previos:</w:t>
      </w:r>
    </w:p>
    <w:p>
      <w:pPr/>
      <w:r>
        <w:rPr>
          <w:b w:val="1"/>
          <w:bCs w:val="1"/>
        </w:rPr>
        <w:t xml:space="preserve">Docente:</w:t>
      </w:r>
      <w:r>
        <w:rPr/>
        <w:t xml:space="preserve"> Pregunta: "¿Cómo identificamos qué razón trigonométrica utilizar para cada problema?" Se discute brevemente.</w:t>
      </w:r>
    </w:p>
    <w:p>
      <w:pPr/>
      <w:r>
        <w:rPr>
          <w:b w:val="1"/>
          <w:bCs w:val="1"/>
        </w:rPr>
        <w:t xml:space="preserve">Motivación y enganche:</w:t>
      </w:r>
    </w:p>
    <w:p>
      <w:pPr/>
      <w:r>
        <w:rPr>
          <w:b w:val="1"/>
          <w:bCs w:val="1"/>
        </w:rPr>
        <w:t xml:space="preserve">Docente:</w:t>
      </w:r>
      <w:r>
        <w:rPr/>
        <w:t xml:space="preserve"> Refuerza la importancia de precisión en los cálculos para que el proyecto tenga éxito.</w:t>
      </w:r>
    </w:p>
    <w:p>
      <w:pPr/>
      <w:r>
        <w:rPr>
          <w:b w:val="1"/>
          <w:bCs w:val="1"/>
        </w:rPr>
        <w:t xml:space="preserve">Contextualización:</w:t>
      </w:r>
    </w:p>
    <w:p>
      <w:pPr/>
      <w:r>
        <w:rPr>
          <w:b w:val="1"/>
          <w:bCs w:val="1"/>
        </w:rPr>
        <w:t xml:space="preserve">Docente:</w:t>
      </w:r>
      <w:r>
        <w:rPr/>
        <w:t xml:space="preserve"> Recuerda que el proyecto refleja un problema real que podrían enfrentar fuera de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Brinda apoyo para aplicar fórmulas trigonométricas y verificar resultados.</w:t>
      </w:r>
    </w:p>
    <w:p>
      <w:pPr/>
      <w:r>
        <w:rPr>
          <w:b w:val="1"/>
          <w:bCs w:val="1"/>
        </w:rPr>
        <w:t xml:space="preserve">Actividad 1: Cálculos trigonométricos para el proyecto</w:t>
      </w:r>
    </w:p>
    <w:p>
      <w:pPr>
        <w:numPr>
          <w:ilvl w:val="0"/>
          <w:numId w:val="16"/>
        </w:numPr>
      </w:pPr>
      <w:r>
        <w:rPr>
          <w:b w:val="1"/>
          <w:bCs w:val="1"/>
        </w:rPr>
        <w:t xml:space="preserve">Objetivo:</w:t>
      </w:r>
      <w:r>
        <w:rPr/>
        <w:t xml:space="preserve"> Resolver lados o ángulos desconocidos usando trigonometría.</w:t>
      </w:r>
    </w:p>
    <w:p>
      <w:pPr>
        <w:numPr>
          <w:ilvl w:val="0"/>
          <w:numId w:val="16"/>
        </w:numPr>
      </w:pPr>
      <w:r>
        <w:rPr>
          <w:b w:val="1"/>
          <w:bCs w:val="1"/>
        </w:rPr>
        <w:t xml:space="preserve">Instrucciones:</w:t>
      </w:r>
    </w:p>
    <w:p>
      <w:pPr>
        <w:numPr>
          <w:ilvl w:val="1"/>
          <w:numId w:val="16"/>
        </w:numPr>
      </w:pPr>
      <w:r>
        <w:rPr/>
        <w:t xml:space="preserve">Los grupos aplican seno, coseno y tangente con los datos recopilados.</w:t>
      </w:r>
    </w:p>
    <w:p>
      <w:pPr>
        <w:numPr>
          <w:ilvl w:val="1"/>
          <w:numId w:val="16"/>
        </w:numPr>
      </w:pPr>
      <w:r>
        <w:rPr/>
        <w:t xml:space="preserve">Completan tablas y verifican resultados con calculadora y tablas trigonométricas.</w:t>
      </w:r>
    </w:p>
    <w:p>
      <w:pPr>
        <w:numPr>
          <w:ilvl w:val="0"/>
          <w:numId w:val="16"/>
        </w:numPr>
      </w:pPr>
      <w:r>
        <w:rPr>
          <w:b w:val="1"/>
          <w:bCs w:val="1"/>
        </w:rPr>
        <w:t xml:space="preserve">Organización:</w:t>
      </w:r>
      <w:r>
        <w:rPr/>
        <w:t xml:space="preserve"> Grupos.</w:t>
      </w:r>
    </w:p>
    <w:p>
      <w:pPr>
        <w:numPr>
          <w:ilvl w:val="0"/>
          <w:numId w:val="16"/>
        </w:numPr>
      </w:pPr>
      <w:r>
        <w:rPr>
          <w:b w:val="1"/>
          <w:bCs w:val="1"/>
        </w:rPr>
        <w:t xml:space="preserve">Producto:</w:t>
      </w:r>
      <w:r>
        <w:rPr/>
        <w:t xml:space="preserve"> Reporte con cálculos detallados y conclusiones.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Observa, corrige errores conceptuales, formula preguntas para reflexionar: "¿Por qué usaron esa razón?", "¿Qué pasa si cambiamos un dato?"</w:t>
      </w:r>
    </w:p>
    <w:p>
      <w:pPr/>
      <w:r>
        <w:rPr>
          <w:b w:val="1"/>
          <w:bCs w:val="1"/>
        </w:rPr>
        <w:t xml:space="preserve">Actividad 2: Construcción o representación del proyecto</w:t>
      </w:r>
    </w:p>
    <w:p>
      <w:pPr>
        <w:numPr>
          <w:ilvl w:val="0"/>
          <w:numId w:val="17"/>
        </w:numPr>
      </w:pPr>
      <w:r>
        <w:rPr>
          <w:b w:val="1"/>
          <w:bCs w:val="1"/>
        </w:rPr>
        <w:t xml:space="preserve">Objetivo:</w:t>
      </w:r>
      <w:r>
        <w:rPr/>
        <w:t xml:space="preserve"> Visualizar el problema y solución en un modelo o dibujo.</w:t>
      </w:r>
    </w:p>
    <w:p>
      <w:pPr>
        <w:numPr>
          <w:ilvl w:val="0"/>
          <w:numId w:val="17"/>
        </w:numPr>
      </w:pPr>
      <w:r>
        <w:rPr>
          <w:b w:val="1"/>
          <w:bCs w:val="1"/>
        </w:rPr>
        <w:t xml:space="preserve">Instrucciones:</w:t>
      </w:r>
    </w:p>
    <w:p>
      <w:pPr>
        <w:numPr>
          <w:ilvl w:val="1"/>
          <w:numId w:val="17"/>
        </w:numPr>
      </w:pPr>
      <w:r>
        <w:rPr/>
        <w:t xml:space="preserve">Los grupos dibujan o construyen un modelo simple que represente su problema y solución trigonométrica.</w:t>
      </w:r>
    </w:p>
    <w:p>
      <w:pPr>
        <w:numPr>
          <w:ilvl w:val="1"/>
          <w:numId w:val="17"/>
        </w:numPr>
      </w:pPr>
      <w:r>
        <w:rPr/>
        <w:t xml:space="preserve">Preparan una breve explicación para presentar.</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Modelo o dibujo y presentación oral breve.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en la elaboración, fomenta claridad y creatividad.</w:t>
      </w:r>
    </w:p>
    <w:p>
      <w:pPr/>
      <w:r>
        <w:rPr>
          <w:b w:val="1"/>
          <w:bCs w:val="1"/>
        </w:rPr>
        <w:t xml:space="preserve">Diferenciación:</w:t>
      </w:r>
    </w:p>
    <w:p>
      <w:pPr>
        <w:numPr>
          <w:ilvl w:val="0"/>
          <w:numId w:val="18"/>
        </w:numPr>
      </w:pPr>
      <w:r>
        <w:rPr/>
        <w:t xml:space="preserve">Para estudiantes adelantados: pueden buscar aplicaciones más complejas o calcular errores aproximados.</w:t>
      </w:r>
    </w:p>
    <w:p>
      <w:pPr>
        <w:numPr>
          <w:ilvl w:val="0"/>
          <w:numId w:val="18"/>
        </w:numPr>
      </w:pPr>
      <w:r>
        <w:rPr/>
        <w:t xml:space="preserve">Para estudiantes con dificultades: apoyo en pasos de cálculo y construcción simplificada.</w:t>
      </w:r>
    </w:p>
    <w:p>
      <w:pPr/>
      <w:r>
        <w:rPr>
          <w:b w:val="1"/>
          <w:bCs w:val="1"/>
        </w:rPr>
        <w:t xml:space="preserve">Transición:</w:t>
      </w:r>
    </w:p>
    <w:p>
      <w:pPr/>
      <w:r>
        <w:rPr>
          <w:b w:val="1"/>
          <w:bCs w:val="1"/>
        </w:rPr>
        <w:t xml:space="preserve">Docente:</w:t>
      </w:r>
      <w:r>
        <w:rPr/>
        <w:t xml:space="preserve"> "En la última sesión presentaremos y evaluaremos los proyectos."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nota adhesiva una cosa que aprendió y otra que le gustaría mejorar.</w:t>
      </w:r>
    </w:p>
    <w:p>
      <w:pPr/>
      <w:r>
        <w:rPr>
          <w:b w:val="1"/>
          <w:bCs w:val="1"/>
        </w:rPr>
        <w:t xml:space="preserve">Reflexión metacognitiva:</w:t>
      </w:r>
    </w:p>
    <w:p>
      <w:pPr>
        <w:numPr>
          <w:ilvl w:val="0"/>
          <w:numId w:val="19"/>
        </w:numPr>
      </w:pPr>
      <w:r>
        <w:rPr/>
        <w:t xml:space="preserve">¿Cómo les ayudó la trigonometría a resolver su problema?</w:t>
      </w:r>
    </w:p>
    <w:p>
      <w:pPr>
        <w:numPr>
          <w:ilvl w:val="0"/>
          <w:numId w:val="19"/>
        </w:numPr>
      </w:pPr>
      <w:r>
        <w:rPr/>
        <w:t xml:space="preserve">¿Qué habilidades desarrollaron trabajando en equipo?</w:t>
      </w:r>
    </w:p>
    <w:p>
      <w:pPr/>
      <w:r>
        <w:rPr>
          <w:b w:val="1"/>
          <w:bCs w:val="1"/>
        </w:rPr>
        <w:t xml:space="preserve">Retroalimentación:</w:t>
      </w:r>
    </w:p>
    <w:p>
      <w:pPr/>
      <w:r>
        <w:rPr>
          <w:b w:val="1"/>
          <w:bCs w:val="1"/>
        </w:rPr>
        <w:t xml:space="preserve">Docente:</w:t>
      </w:r>
      <w:r>
        <w:rPr/>
        <w:t xml:space="preserve"> Recoge notas, comenta en plenaria y da ánimos para la presentación final.</w:t>
      </w:r>
    </w:p>
    <w:p>
      <w:pPr/>
      <w:r>
        <w:rPr>
          <w:b w:val="1"/>
          <w:bCs w:val="1"/>
        </w:rPr>
        <w:t xml:space="preserve">Transferencia:</w:t>
      </w:r>
    </w:p>
    <w:p>
      <w:pPr/>
      <w:r>
        <w:rPr>
          <w:b w:val="1"/>
          <w:bCs w:val="1"/>
        </w:rPr>
        <w:t xml:space="preserve">Docente:</w:t>
      </w:r>
      <w:r>
        <w:rPr/>
        <w:t xml:space="preserve"> Invita a preparar la presentación para la siguiente sesión.</w:t>
      </w:r>
    </w:p>
    <w:p>
      <w:pPr/>
      <w:r>
        <w:rPr/>
        <w:t xml:space="preserve">Sesión 5: Presentación y Reflexión Final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exponer sus proyectos y reflexionar sobre el aprendizaje adquirido.</w:t>
      </w:r>
    </w:p>
    <w:p>
      <w:pPr/>
      <w:r>
        <w:rPr>
          <w:b w:val="1"/>
          <w:bCs w:val="1"/>
        </w:rPr>
        <w:t xml:space="preserve">Activación de conocimientos previos:</w:t>
      </w:r>
    </w:p>
    <w:p>
      <w:pPr/>
      <w:r>
        <w:rPr>
          <w:b w:val="1"/>
          <w:bCs w:val="1"/>
        </w:rPr>
        <w:t xml:space="preserve">Docente:</w:t>
      </w:r>
      <w:r>
        <w:rPr/>
        <w:t xml:space="preserve"> Recuerda los objetivos del proyecto y pregunta: "¿Qué puntos clave deben compartir en su presentación?"</w:t>
      </w:r>
    </w:p>
    <w:p>
      <w:pPr/>
      <w:r>
        <w:rPr>
          <w:b w:val="1"/>
          <w:bCs w:val="1"/>
        </w:rPr>
        <w:t xml:space="preserve">Motivación y enganche:</w:t>
      </w:r>
    </w:p>
    <w:p>
      <w:pPr/>
      <w:r>
        <w:rPr>
          <w:b w:val="1"/>
          <w:bCs w:val="1"/>
        </w:rPr>
        <w:t xml:space="preserve">Docente:</w:t>
      </w:r>
      <w:r>
        <w:rPr/>
        <w:t xml:space="preserve"> Explica que mostrarán su trabajo y recibirán retroalimentación constructiva para aprender y mejorar.</w:t>
      </w:r>
    </w:p>
    <w:p>
      <w:pPr/>
      <w:r>
        <w:rPr>
          <w:b w:val="1"/>
          <w:bCs w:val="1"/>
        </w:rPr>
        <w:t xml:space="preserve">Contextualización:</w:t>
      </w:r>
    </w:p>
    <w:p>
      <w:pPr/>
      <w:r>
        <w:rPr>
          <w:b w:val="1"/>
          <w:bCs w:val="1"/>
        </w:rPr>
        <w:t xml:space="preserve">Docente:</w:t>
      </w:r>
      <w:r>
        <w:rPr/>
        <w:t xml:space="preserve"> Conecta la actividad con habilidades para presentar ideas en la escuela y futuras situaciones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del proyecto</w:t>
      </w:r>
    </w:p>
    <w:p>
      <w:pPr>
        <w:numPr>
          <w:ilvl w:val="0"/>
          <w:numId w:val="20"/>
        </w:numPr>
      </w:pPr>
      <w:r>
        <w:rPr>
          <w:b w:val="1"/>
          <w:bCs w:val="1"/>
        </w:rPr>
        <w:t xml:space="preserve">Objetivo:</w:t>
      </w:r>
      <w:r>
        <w:rPr/>
        <w:t xml:space="preserve"> Comunicar claramente el problema, el proceso y la solución trigonométrica.</w:t>
      </w:r>
    </w:p>
    <w:p>
      <w:pPr>
        <w:numPr>
          <w:ilvl w:val="0"/>
          <w:numId w:val="20"/>
        </w:numPr>
      </w:pPr>
      <w:r>
        <w:rPr>
          <w:b w:val="1"/>
          <w:bCs w:val="1"/>
        </w:rPr>
        <w:t xml:space="preserve">Instrucciones:</w:t>
      </w:r>
    </w:p>
    <w:p>
      <w:pPr>
        <w:numPr>
          <w:ilvl w:val="1"/>
          <w:numId w:val="20"/>
        </w:numPr>
      </w:pPr>
      <w:r>
        <w:rPr/>
        <w:t xml:space="preserve">Cada grupo presenta su proyecto (5-7 minutos), mostrando modelo, cálculos y conclusiones.</w:t>
      </w:r>
    </w:p>
    <w:p>
      <w:pPr>
        <w:numPr>
          <w:ilvl w:val="1"/>
          <w:numId w:val="20"/>
        </w:numPr>
      </w:pPr>
      <w:r>
        <w:rPr/>
        <w:t xml:space="preserve">Los demás estudiantes toman notas y formulan preguntas.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oral y visual del proyecto.</w:t>
      </w:r>
    </w:p>
    <w:p>
      <w:pPr>
        <w:numPr>
          <w:ilvl w:val="0"/>
          <w:numId w:val="20"/>
        </w:numPr>
      </w:pPr>
      <w:r>
        <w:rPr>
          <w:b w:val="1"/>
          <w:bCs w:val="1"/>
        </w:rPr>
        <w:t xml:space="preserve">Tiempo:</w:t>
      </w:r>
      <w:r>
        <w:rPr/>
        <w:t xml:space="preserve"> 35 minutos.</w:t>
      </w:r>
    </w:p>
    <w:p>
      <w:pPr>
        <w:numPr>
          <w:ilvl w:val="0"/>
          <w:numId w:val="20"/>
        </w:numPr>
      </w:pPr>
      <w:r>
        <w:rPr>
          <w:b w:val="1"/>
          <w:bCs w:val="1"/>
        </w:rPr>
        <w:t xml:space="preserve">Rol docente:</w:t>
      </w:r>
      <w:r>
        <w:rPr/>
        <w:t xml:space="preserve"> Modera, facilita preguntas, evalúa con rúbrica y da retroalimentación inmediata.</w:t>
      </w:r>
    </w:p>
    <w:p>
      <w:pPr/>
      <w:r>
        <w:rPr>
          <w:b w:val="1"/>
          <w:bCs w:val="1"/>
        </w:rPr>
        <w:t xml:space="preserve">Actividad 2: Evaluación y retroalimentación entre pares</w:t>
      </w:r>
    </w:p>
    <w:p>
      <w:pPr>
        <w:numPr>
          <w:ilvl w:val="0"/>
          <w:numId w:val="21"/>
        </w:numPr>
      </w:pPr>
      <w:r>
        <w:rPr>
          <w:b w:val="1"/>
          <w:bCs w:val="1"/>
        </w:rPr>
        <w:t xml:space="preserve">Objetivo:</w:t>
      </w:r>
      <w:r>
        <w:rPr/>
        <w:t xml:space="preserve"> Fomentar la crítica constructiva y reflexión sobre el aprendizaje.</w:t>
      </w:r>
    </w:p>
    <w:p>
      <w:pPr>
        <w:numPr>
          <w:ilvl w:val="0"/>
          <w:numId w:val="21"/>
        </w:numPr>
      </w:pPr>
      <w:r>
        <w:rPr>
          <w:b w:val="1"/>
          <w:bCs w:val="1"/>
        </w:rPr>
        <w:t xml:space="preserve">Instrucciones:</w:t>
      </w:r>
    </w:p>
    <w:p>
      <w:pPr>
        <w:numPr>
          <w:ilvl w:val="1"/>
          <w:numId w:val="21"/>
        </w:numPr>
      </w:pPr>
      <w:r>
        <w:rPr/>
        <w:t xml:space="preserve">Cada estudiante escribe dos fortalezas y una sugerencia para otro grupo después de su presentación.</w:t>
      </w:r>
    </w:p>
    <w:p>
      <w:pPr>
        <w:numPr>
          <w:ilvl w:val="1"/>
          <w:numId w:val="21"/>
        </w:numPr>
      </w:pPr>
      <w:r>
        <w:rPr/>
        <w:t xml:space="preserve">Se comparten brevemente en grupo.</w:t>
      </w:r>
    </w:p>
    <w:p>
      <w:pPr>
        <w:numPr>
          <w:ilvl w:val="0"/>
          <w:numId w:val="21"/>
        </w:numPr>
      </w:pPr>
      <w:r>
        <w:rPr>
          <w:b w:val="1"/>
          <w:bCs w:val="1"/>
        </w:rPr>
        <w:t xml:space="preserve">Organización:</w:t>
      </w:r>
      <w:r>
        <w:rPr/>
        <w:t xml:space="preserve"> Individual y grupal.</w:t>
      </w:r>
    </w:p>
    <w:p>
      <w:pPr>
        <w:numPr>
          <w:ilvl w:val="0"/>
          <w:numId w:val="21"/>
        </w:numPr>
      </w:pPr>
      <w:r>
        <w:rPr>
          <w:b w:val="1"/>
          <w:bCs w:val="1"/>
        </w:rPr>
        <w:t xml:space="preserve">Producto:</w:t>
      </w:r>
      <w:r>
        <w:rPr/>
        <w:t xml:space="preserve"> Comentarios escritos y orales.</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Orienta la retroalimentación para que sea respetuosa y útil.</w:t>
      </w:r>
    </w:p>
    <w:p>
      <w:pPr/>
      <w:r>
        <w:rPr>
          <w:b w:val="1"/>
          <w:bCs w:val="1"/>
        </w:rPr>
        <w:t xml:space="preserve">Diferenciación:</w:t>
      </w:r>
    </w:p>
    <w:p>
      <w:pPr>
        <w:numPr>
          <w:ilvl w:val="0"/>
          <w:numId w:val="22"/>
        </w:numPr>
      </w:pPr>
      <w:r>
        <w:rPr/>
        <w:t xml:space="preserve">Estudiantes con ansiedad presentacional pueden apoyar con la explicación de parte del proyecto o usar medios visuales.</w:t>
      </w:r>
    </w:p>
    <w:p>
      <w:pPr>
        <w:numPr>
          <w:ilvl w:val="0"/>
          <w:numId w:val="22"/>
        </w:numPr>
      </w:pPr>
      <w:r>
        <w:rPr/>
        <w:t xml:space="preserve">Estudiantes avanzados pueden responder preguntas complejas o ampliar explicaciones.</w:t>
      </w:r>
    </w:p>
    <w:p>
      <w:pPr/>
      <w:r>
        <w:rPr>
          <w:b w:val="1"/>
          <w:bCs w:val="1"/>
        </w:rPr>
        <w:t xml:space="preserve">Transición:</w:t>
      </w:r>
    </w:p>
    <w:p>
      <w:pPr/>
      <w:r>
        <w:rPr>
          <w:b w:val="1"/>
          <w:bCs w:val="1"/>
        </w:rPr>
        <w:t xml:space="preserve">Docente:</w:t>
      </w:r>
      <w:r>
        <w:rPr/>
        <w:t xml:space="preserve"> Cierra el proyecto y conecta con futuras aplicaciones del aprendizaje de trigonometría.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mapa mental colectivo en el pizarrón con los conceptos clave y aprendizajes del proyecto.</w:t>
      </w:r>
    </w:p>
    <w:p>
      <w:pPr/>
      <w:r>
        <w:rPr>
          <w:b w:val="1"/>
          <w:bCs w:val="1"/>
        </w:rPr>
        <w:t xml:space="preserve">Reflexión metacognitiva:</w:t>
      </w:r>
    </w:p>
    <w:p>
      <w:pPr>
        <w:numPr>
          <w:ilvl w:val="0"/>
          <w:numId w:val="23"/>
        </w:numPr>
      </w:pPr>
      <w:r>
        <w:rPr/>
        <w:t xml:space="preserve">¿Qué fue lo más valioso que aprendieron sobre triángulos y trigonometría?</w:t>
      </w:r>
    </w:p>
    <w:p>
      <w:pPr>
        <w:numPr>
          <w:ilvl w:val="0"/>
          <w:numId w:val="23"/>
        </w:numPr>
      </w:pPr>
      <w:r>
        <w:rPr/>
        <w:t xml:space="preserve">¿Cómo pueden aplicar esto en su vida diaria o estudios futuros?</w:t>
      </w:r>
    </w:p>
    <w:p>
      <w:pPr>
        <w:numPr>
          <w:ilvl w:val="0"/>
          <w:numId w:val="23"/>
        </w:numPr>
      </w:pPr>
      <w:r>
        <w:rPr/>
        <w:t xml:space="preserve">¿Qué mejorarían si hicieran este proyecto otra vez?</w:t>
      </w:r>
    </w:p>
    <w:p>
      <w:pPr/>
      <w:r>
        <w:rPr>
          <w:b w:val="1"/>
          <w:bCs w:val="1"/>
        </w:rPr>
        <w:t xml:space="preserve">Retroalimentación:</w:t>
      </w:r>
    </w:p>
    <w:p>
      <w:pPr/>
      <w:r>
        <w:rPr>
          <w:b w:val="1"/>
          <w:bCs w:val="1"/>
        </w:rPr>
        <w:t xml:space="preserve">Docente:</w:t>
      </w:r>
      <w:r>
        <w:rPr/>
        <w:t xml:space="preserve"> Realiza un resumen final, felicita el esfuerzo y entrega retroalimentación general.</w:t>
      </w:r>
    </w:p>
    <w:p>
      <w:pPr/>
      <w:r>
        <w:rPr>
          <w:b w:val="1"/>
          <w:bCs w:val="1"/>
        </w:rPr>
        <w:t xml:space="preserve">Transferencia:</w:t>
      </w:r>
    </w:p>
    <w:p>
      <w:pPr/>
      <w:r>
        <w:rPr>
          <w:b w:val="1"/>
          <w:bCs w:val="1"/>
        </w:rPr>
        <w:t xml:space="preserve">Docente:</w:t>
      </w:r>
      <w:r>
        <w:rPr/>
        <w:t xml:space="preserve"> Motiva a seguir explorando la matemática en contextos reales y anuncia posibles proyectos futuros relacionados.</w:t>
      </w:r>
    </w:p>
    <w:p>
      <w:pPr/>
      <w:r>
        <w:rPr>
          <w:b w:val="1"/>
          <w:bCs w:val="1"/>
        </w:rPr>
        <w:t xml:space="preserve">Tarea o reto:</w:t>
      </w:r>
    </w:p>
    <w:p>
      <w:pPr/>
      <w:r>
        <w:rPr/>
        <w:t xml:space="preserve">Invitar a los estudiantes a observar triángulos en su entorno y traer fotografías o dibujos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durante la activación de conocimientos previos (identificación y clasificación de triángulos).</w:t>
      </w:r>
    </w:p>
    <w:p>
      <w:pPr>
        <w:numPr>
          <w:ilvl w:val="0"/>
          <w:numId w:val="24"/>
        </w:numPr>
      </w:pPr>
      <w:r>
        <w:rPr>
          <w:b w:val="1"/>
          <w:bCs w:val="1"/>
        </w:rPr>
        <w:t xml:space="preserve">Formativa:</w:t>
      </w:r>
      <w:r>
        <w:rPr/>
        <w:t xml:space="preserve"> A lo largo de todas las sesiones, mediante observación directa, revisión de tablas, cálculos y participación en actividades y discusiones.</w:t>
      </w:r>
    </w:p>
    <w:p>
      <w:pPr>
        <w:numPr>
          <w:ilvl w:val="0"/>
          <w:numId w:val="24"/>
        </w:numPr>
      </w:pPr>
      <w:r>
        <w:rPr>
          <w:b w:val="1"/>
          <w:bCs w:val="1"/>
        </w:rPr>
        <w:t xml:space="preserve">Sumativa:</w:t>
      </w:r>
      <w:r>
        <w:rPr/>
        <w:t xml:space="preserve"> Sesión 5, evaluación del proyecto final y presentación oral, utilizando rúbrica.</w:t>
      </w:r>
    </w:p>
    <w:p>
      <w:pPr/>
      <w:r>
        <w:rPr>
          <w:b w:val="1"/>
          <w:bCs w:val="1"/>
        </w:rPr>
        <w:t xml:space="preserve">Criterios de evaluación:</w:t>
      </w:r>
    </w:p>
    <w:p>
      <w:pPr>
        <w:numPr>
          <w:ilvl w:val="0"/>
          <w:numId w:val="25"/>
        </w:numPr>
      </w:pPr>
      <w:r>
        <w:rPr/>
        <w:t xml:space="preserve">Identifica correctamente tipos de triángulos (Objetivo 1).</w:t>
      </w:r>
    </w:p>
    <w:p>
      <w:pPr>
        <w:numPr>
          <w:ilvl w:val="0"/>
          <w:numId w:val="25"/>
        </w:numPr>
      </w:pPr>
      <w:r>
        <w:rPr/>
        <w:t xml:space="preserve">Calcula con precisión razones trigonométricas y aplica fórmulas para resolver triángulos rectángulos (Objetivo 2 y 3).</w:t>
      </w:r>
    </w:p>
    <w:p>
      <w:pPr>
        <w:numPr>
          <w:ilvl w:val="0"/>
          <w:numId w:val="25"/>
        </w:numPr>
      </w:pPr>
      <w:r>
        <w:rPr/>
        <w:t xml:space="preserve">Resuelve problemas prácticos usando trigonometría con procedimiento claro (Objetivo 3).</w:t>
      </w:r>
    </w:p>
    <w:p>
      <w:pPr>
        <w:numPr>
          <w:ilvl w:val="0"/>
          <w:numId w:val="25"/>
        </w:numPr>
      </w:pPr>
      <w:r>
        <w:rPr/>
        <w:t xml:space="preserve">Demuestra colaboración efectiva y distribución de roles en el proyecto (Objetivo 4).</w:t>
      </w:r>
    </w:p>
    <w:p>
      <w:pPr>
        <w:numPr>
          <w:ilvl w:val="0"/>
          <w:numId w:val="25"/>
        </w:numPr>
      </w:pPr>
      <w:r>
        <w:rPr/>
        <w:t xml:space="preserve">Explica la importancia y aplicaciones de la trigonometría en contextos reales (Objetivo 5).</w:t>
      </w:r>
    </w:p>
    <w:p>
      <w:pPr/>
      <w:r>
        <w:rPr>
          <w:b w:val="1"/>
          <w:bCs w:val="1"/>
        </w:rPr>
        <w:t xml:space="preserve">Instrumentos sugeridos:</w:t>
      </w:r>
    </w:p>
    <w:p>
      <w:pPr>
        <w:numPr>
          <w:ilvl w:val="0"/>
          <w:numId w:val="26"/>
        </w:numPr>
      </w:pPr>
      <w:r>
        <w:rPr/>
        <w:t xml:space="preserve">Rúbrica para evaluación del proyecto final (incluye criterios de contenido, procedimiento, presentación y trabajo en equipo).</w:t>
      </w:r>
    </w:p>
    <w:p>
      <w:pPr>
        <w:numPr>
          <w:ilvl w:val="0"/>
          <w:numId w:val="26"/>
        </w:numPr>
      </w:pPr>
      <w:r>
        <w:rPr/>
        <w:t xml:space="preserve">Lista de cotejo para seguimiento durante actividades formativas.</w:t>
      </w:r>
    </w:p>
    <w:p>
      <w:pPr>
        <w:numPr>
          <w:ilvl w:val="0"/>
          <w:numId w:val="26"/>
        </w:numPr>
      </w:pPr>
      <w:r>
        <w:rPr/>
        <w:t xml:space="preserve">Observación directa y notas anecdóticas durante el desarrollo.</w:t>
      </w:r>
    </w:p>
    <w:p>
      <w:pPr>
        <w:numPr>
          <w:ilvl w:val="0"/>
          <w:numId w:val="26"/>
        </w:numPr>
      </w:pPr>
      <w:r>
        <w:rPr/>
        <w:t xml:space="preserve">Autoevaluación y coevaluación al final del proyecto.</w:t>
      </w:r>
    </w:p>
    <w:p>
      <w:pPr>
        <w:numPr>
          <w:ilvl w:val="0"/>
          <w:numId w:val="26"/>
        </w:numPr>
      </w:pPr>
      <w:r>
        <w:rPr/>
        <w:t xml:space="preserve">Productos escritos (tablas, cálculos, planes) como evidencias.</w:t>
      </w:r>
    </w:p>
    <w:p>
      <w:pPr/>
      <w:r>
        <w:rPr>
          <w:b w:val="1"/>
          <w:bCs w:val="1"/>
        </w:rPr>
        <w:t xml:space="preserve">Evidencias de aprendizaje:</w:t>
      </w:r>
    </w:p>
    <w:p>
      <w:pPr>
        <w:numPr>
          <w:ilvl w:val="0"/>
          <w:numId w:val="27"/>
        </w:numPr>
      </w:pPr>
      <w:r>
        <w:rPr/>
        <w:t xml:space="preserve">Tablas de clasificación de triángulos y mediciones.</w:t>
      </w:r>
    </w:p>
    <w:p>
      <w:pPr>
        <w:numPr>
          <w:ilvl w:val="0"/>
          <w:numId w:val="27"/>
        </w:numPr>
      </w:pPr>
      <w:r>
        <w:rPr/>
        <w:t xml:space="preserve">Registros de cálculos de razones trigonométricas y resolución de problemas.</w:t>
      </w:r>
    </w:p>
    <w:p>
      <w:pPr>
        <w:numPr>
          <w:ilvl w:val="0"/>
          <w:numId w:val="27"/>
        </w:numPr>
      </w:pPr>
      <w:r>
        <w:rPr/>
        <w:t xml:space="preserve">Plan de proyecto, bocetos y modelos construidos.</w:t>
      </w:r>
    </w:p>
    <w:p>
      <w:pPr>
        <w:numPr>
          <w:ilvl w:val="0"/>
          <w:numId w:val="27"/>
        </w:numPr>
      </w:pPr>
      <w:r>
        <w:rPr/>
        <w:t xml:space="preserve">Presentación oral y visual del proyecto integrador.</w:t>
      </w:r>
    </w:p>
    <w:p>
      <w:pPr>
        <w:numPr>
          <w:ilvl w:val="0"/>
          <w:numId w:val="27"/>
        </w:numPr>
      </w:pPr>
      <w:r>
        <w:rPr/>
        <w:t xml:space="preserve">Reflexiones y autoevaluaciones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los arquitectos diseñan los edificios para que sean fuertes y estables? ¿O cómo los ingenieros calculan la altura de un puente sin necesidad de escalarlo? Los triángulos, esas figuras que quizás solo viste como formas en tus libros, son en realidad la clave para resolver muchos problemas reales en el mundo que nos rodea.</w:t>
      </w:r>
    </w:p>
    <w:p>
      <w:pPr/>
      <w:r>
        <w:rPr/>
        <w:t xml:space="preserve">En la vida cotidiana, los triángulos están presentes en lugares tan comunes como en las estructuras de los parques donde juegas, en las señales de tránsito que ves al ir a la escuela, e incluso en el diseño de los teléfonos móviles que usas todos los días. Entender cómo funcionan los triángulos y cómo medir sus lados y ángulos nos ayuda a crear, construir y explorar de maneras que antes parecían imposibles.</w:t>
      </w:r>
    </w:p>
    <w:p>
      <w:pPr/>
      <w:r>
        <w:rPr/>
        <w:t xml:space="preserve">Durante las próximas cinco sesiones, nos embarcaremos en un proyecto emocionante donde exploraremos los triángulos desde una perspectiva práctica y divertida. No solo aprenderás fórmulas y propiedades, sino que descubrirás cómo aplicar esos conocimientos para resolver desafíos reales. Prepárate para ser un verdadero explorador matemático que utiliza el poder de los triángulos para entender el mundo y crear soluciones innovadoras.</w:t>
      </w:r>
    </w:p>
    <w:p/>
    <w:p>
      <w:pPr/>
      <w:r>
        <w:rPr>
          <w:sz w:val="22"/>
          <w:szCs w:val="22"/>
          <w:b w:val="1"/>
          <w:bCs w:val="1"/>
        </w:rPr>
        <w:t xml:space="preserve">Inicio - Activar</w:t>
      </w:r>
    </w:p>
    <w:p>
      <w:pPr/>
      <w:r>
        <w:rPr>
          <w:b w:val="1"/>
          <w:bCs w:val="1"/>
        </w:rPr>
        <w:t xml:space="preserve">Actividad para Activar Conocimientos Previos: "Descubriendo Triángulos en Nuestro Entorno"</w:t>
      </w:r>
    </w:p>
    <w:p>
      <w:pPr/>
      <w:r>
        <w:rPr>
          <w:b w:val="1"/>
          <w:bCs w:val="1"/>
        </w:rPr>
        <w:t xml:space="preserve">Duración:</w:t>
      </w:r>
      <w:r>
        <w:rPr/>
        <w:t xml:space="preserve"> 7 minutos</w:t>
      </w:r>
    </w:p>
    <w:p>
      <w:pPr/>
      <w:r>
        <w:rPr>
          <w:b w:val="1"/>
          <w:bCs w:val="1"/>
        </w:rPr>
        <w:t xml:space="preserve">Objetivo de la actividad:</w:t>
      </w:r>
      <w:r>
        <w:rPr/>
        <w:t xml:space="preserve"> Reconocer y clasificar triángulos basándose en sus lados y ángulos para preparar el terreno hacia conceptos trigonométricos.</w:t>
      </w:r>
    </w:p>
    <w:p>
      <w:pPr>
        <w:numPr>
          <w:ilvl w:val="0"/>
          <w:numId w:val="28"/>
        </w:numPr>
      </w:pPr>
      <w:r>
        <w:rPr>
          <w:b w:val="1"/>
          <w:bCs w:val="1"/>
        </w:rPr>
        <w:t xml:space="preserve">Materiales:</w:t>
      </w:r>
      <w:r>
        <w:rPr/>
        <w:t xml:space="preserve"> Pizarrón o rotafolio, marcadores, hojas blancas y lápices para los estudiantes.</w:t>
      </w:r>
    </w:p>
    <w:p>
      <w:pPr>
        <w:numPr>
          <w:ilvl w:val="0"/>
          <w:numId w:val="28"/>
        </w:numPr>
      </w:pPr>
      <w:r>
        <w:rPr>
          <w:b w:val="1"/>
          <w:bCs w:val="1"/>
        </w:rPr>
        <w:t xml:space="preserve">Desarrollo:</w:t>
      </w:r>
    </w:p>
    <w:p>
      <w:pPr>
        <w:numPr>
          <w:ilvl w:val="0"/>
          <w:numId w:val="29"/>
        </w:numPr>
      </w:pPr>
      <w:r>
        <w:rPr>
          <w:b w:val="1"/>
          <w:bCs w:val="1"/>
        </w:rPr>
        <w:t xml:space="preserve">Inicio (2 minutos):</w:t>
      </w:r>
      <w:r>
        <w:rPr/>
        <w:t xml:space="preserve"> El docente inicia preguntando a los estudiantes qué saben sobre los triángulos, qué tipos conocen y dónde han visto triángulos en su entorno cotidiano (edificios, señalizaciones, objetos, etc.).</w:t>
      </w:r>
    </w:p>
    <w:p>
      <w:pPr>
        <w:numPr>
          <w:ilvl w:val="0"/>
          <w:numId w:val="29"/>
        </w:numPr>
      </w:pPr>
      <w:r>
        <w:rPr>
          <w:b w:val="1"/>
          <w:bCs w:val="1"/>
        </w:rPr>
        <w:t xml:space="preserve">Exploración rápida (3 minutos):</w:t>
      </w:r>
      <w:r>
        <w:rPr/>
        <w:t xml:space="preserve"> Los estudiantes en parejas hacen una lista rápida de objetos o lugares donde hayan observado triángulos y tratan de identificar si son equiláteros, isósceles o escalenos, y si pueden distinguir ángulos agudos, rectos u obtusos.</w:t>
      </w:r>
    </w:p>
    <w:p>
      <w:pPr>
        <w:numPr>
          <w:ilvl w:val="0"/>
          <w:numId w:val="29"/>
        </w:numPr>
      </w:pPr>
      <w:r>
        <w:rPr>
          <w:b w:val="1"/>
          <w:bCs w:val="1"/>
        </w:rPr>
        <w:t xml:space="preserve">Puesta en común (2 minutos):</w:t>
      </w:r>
      <w:r>
        <w:rPr/>
        <w:t xml:space="preserve"> Cada pareja comparte un par de ejemplos con el grupo, y el docente anota en el pizarrón las diferentes clasificaciones mencionadas, reforzando conceptos básicos de tipos de triángulos y ángulos.</w:t>
      </w:r>
    </w:p>
    <w:p>
      <w:pPr/>
      <w:r>
        <w:rPr>
          <w:b w:val="1"/>
          <w:bCs w:val="1"/>
        </w:rPr>
        <w:t xml:space="preserve">Conexión con objetivos de aprendizaje:</w:t>
      </w:r>
      <w:r>
        <w:rPr/>
        <w:t xml:space="preserve"> Esta actividad conecta con la comprensión inicial de las propiedades de los triángulos, fundamental para abordar luego las relaciones trigonométricas y la aplicación práctica en el proyecto. Además, permite activar conocimientos previos y hacer visible el aprendizaje para construir sobre ellos durante las siguientes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878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C8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E62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E3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43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A2A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405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A9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E2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AB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3AC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E1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A0C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B73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947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E8E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9E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DB2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FE1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148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C83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CF4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FDC6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14F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718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B107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05E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E4F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D548E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2026-09-25T22:13:47-05:00</dcterms:created>
  <dcterms:modified xsi:type="dcterms:W3CDTF">2026-09-25T22:13:47-05:00</dcterms:modified>
</cp:coreProperties>
</file>

<file path=docProps/custom.xml><?xml version="1.0" encoding="utf-8"?>
<Properties xmlns="http://schemas.openxmlformats.org/officeDocument/2006/custom-properties" xmlns:vt="http://schemas.openxmlformats.org/officeDocument/2006/docPropsVTypes"/>
</file>