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¡Construyamos Triángulos Perfectos!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aprendan a construir triángulos a partir de las medidas dadas para cada uno de sus lados, utilizando herramientas geométricas como el compás y el transportador. La actividad permite desarrollar habilidades prácticas y de razonamiento lógico, además de fomentar la justificación de sus decisiones con precisión y el respeto por las ideas de sus compañeros.</w:t>
      </w:r>
    </w:p>
    <w:p>
      <w:pPr/>
      <w:r>
        <w:rPr/>
        <w:t xml:space="preserve">El aprendizaje de la construcción de triángulos es fundamental para comprender diversas aplicaciones en la vida real, como la arquitectura, el diseño y la ingeniería. A través de esta experiencia, los estudiantes no solo mejorarán su comprensión espacial y geométrica, sino que también desarrollarán competencias sociales y comunicativas al compartir y argumentar sus procedimientos y resultados.</w:t>
      </w:r>
    </w:p>
    <w:p>
      <w:pPr/>
      <w:r>
        <w:rPr/>
        <w:t xml:space="preserve">El enfoque se basa en el Diseño Universal para el Aprendizaje, ofreciendo múltiples formas de representación, expresión y motivación para atender la diversidad del aula y asegurar que todos los estudiantes participen activamente y logren los objetivos propuestos.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Construir triángulos utilizando compás y transportador según las medidas dadas para sus lados.</w:t>
      </w:r>
    </w:p>
    <w:p>
      <w:pPr>
        <w:numPr>
          <w:ilvl w:val="0"/>
          <w:numId w:val="1"/>
        </w:numPr>
      </w:pPr>
      <w:r>
        <w:rPr/>
        <w:t xml:space="preserve">Justificar con argumentos geométricos las decisiones tomadas durante la construcción del triángulo.</w:t>
      </w:r>
    </w:p>
    <w:p>
      <w:pPr>
        <w:numPr>
          <w:ilvl w:val="0"/>
          <w:numId w:val="1"/>
        </w:numPr>
      </w:pPr>
      <w:r>
        <w:rPr/>
        <w:t xml:space="preserve">Demostrar precisión en el uso de herramientas geométricas para la construcción de triángulos.</w:t>
      </w:r>
    </w:p>
    <w:p>
      <w:pPr>
        <w:numPr>
          <w:ilvl w:val="0"/>
          <w:numId w:val="1"/>
        </w:numPr>
      </w:pPr>
      <w:r>
        <w:rPr/>
        <w:t xml:space="preserve">Respetar y valorar las ideas y propuestas de sus compañeros durante las actividades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Juego de geometría para cada estudiante (compás, transportador, regla, lápiz, borrador)</w:t>
      </w:r>
    </w:p>
    <w:p>
      <w:pPr>
        <w:numPr>
          <w:ilvl w:val="0"/>
          <w:numId w:val="2"/>
        </w:numPr>
      </w:pPr>
      <w:r>
        <w:rPr/>
        <w:t xml:space="preserve">Hojas blancas tamaño carta (mínimo 2 por estudiante)</w:t>
      </w:r>
    </w:p>
    <w:p>
      <w:pPr>
        <w:numPr>
          <w:ilvl w:val="0"/>
          <w:numId w:val="2"/>
        </w:numPr>
      </w:pPr>
      <w:r>
        <w:rPr/>
        <w:t xml:space="preserve">Proyector o pantalla para mostrar presentación digital</w:t>
      </w:r>
    </w:p>
    <w:p>
      <w:pPr>
        <w:numPr>
          <w:ilvl w:val="0"/>
          <w:numId w:val="2"/>
        </w:numPr>
      </w:pPr>
      <w:r>
        <w:rPr/>
        <w:t xml:space="preserve">Presentación digital con imágenes y ejemplos de triangulación</w:t>
      </w:r>
    </w:p>
    <w:p>
      <w:pPr>
        <w:numPr>
          <w:ilvl w:val="0"/>
          <w:numId w:val="2"/>
        </w:numPr>
      </w:pPr>
      <w:r>
        <w:rPr/>
        <w:t xml:space="preserve">Video corto (3-4 minutos) sobre la importancia de los triángulos en la vida cotidiana</w:t>
      </w:r>
    </w:p>
    <w:p>
      <w:pPr>
        <w:numPr>
          <w:ilvl w:val="0"/>
          <w:numId w:val="2"/>
        </w:numPr>
      </w:pPr>
      <w:r>
        <w:rPr/>
        <w:t xml:space="preserve">Tarjetas con medidas de lados para construir diferentes triángulos (varios sets)</w:t>
      </w:r>
    </w:p>
    <w:p>
      <w:pPr>
        <w:numPr>
          <w:ilvl w:val="0"/>
          <w:numId w:val="2"/>
        </w:numPr>
      </w:pPr>
      <w:r>
        <w:rPr/>
        <w:t xml:space="preserve">Cartulinas y marcadores para actividades grupales</w:t>
      </w:r>
    </w:p>
    <w:p>
      <w:pPr>
        <w:numPr>
          <w:ilvl w:val="0"/>
          <w:numId w:val="2"/>
        </w:numPr>
      </w:pPr>
      <w:r>
        <w:rPr/>
        <w:t xml:space="preserve">Pizarra blanca o rotafolio y plumones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elementos de un triángulo (lados y vértices).</w:t>
      </w:r>
    </w:p>
    <w:p>
      <w:pPr>
        <w:numPr>
          <w:ilvl w:val="0"/>
          <w:numId w:val="3"/>
        </w:numPr>
      </w:pPr>
      <w:r>
        <w:rPr/>
        <w:t xml:space="preserve">Familiaridad previa con el uso del compás y la regla.</w:t>
      </w:r>
    </w:p>
    <w:p>
      <w:pPr>
        <w:numPr>
          <w:ilvl w:val="0"/>
          <w:numId w:val="3"/>
        </w:numPr>
      </w:pPr>
      <w:r>
        <w:rPr/>
        <w:t xml:space="preserve">Concepto básico sobre la medición de ángulos con transportador.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con respeto.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construir triángulos exactos con base en medidas específicas, usando herramientas geométricas, y que esto es útil para resolver problemas reales y mejorar la precisión en dibujo y diseño.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"¿Qué elementos necesitan para construir un triángulo? ¿Qué herramientas conocen para medir y dibujar con precisión?"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experiencias previas con compás, regla y transportador.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los triángulos son la forma más estable en construcción? Por eso se usan en puentes y edificios." Luego muestra un video corto de 3 minutos que ilustra aplicaciones reales de los triángulos.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comentan brevemente qué les llama la atención.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"Construir triángulos con medidas exactas es una habilidad que les ayudará en proyectos escolares, manualidades y en profesiones futuras como arquitectura o ingeniería."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aprendizaje con sus intereses personales y contextos.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presentación digital donde explica de forma visual y sencilla cómo usar el compás y el transportador para construir triángulos a partir de tres medidas dadas para sus lados. Emplea imágenes, animaciones y lenguaje claro para estudiantes de 12-15 años.</w:t>
      </w:r>
    </w:p>
    <w:p>
      <w:pPr/>
      <w:r>
        <w:rPr>
          <w:b w:val="1"/>
          <w:bCs w:val="1"/>
        </w:rPr>
        <w:t xml:space="preserve">Actividad 1: Construcción guiada de un triángulo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Construir un triángulo exacto según medidas dadas utilizando compás y transportador.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tarjeta con las medidas de los tres lados de un triángulo.</w:t>
      </w:r>
    </w:p>
    <w:p>
      <w:pPr>
        <w:numPr>
          <w:ilvl w:val="1"/>
          <w:numId w:val="4"/>
        </w:numPr>
      </w:pPr>
      <w:r>
        <w:rPr/>
        <w:t xml:space="preserve">Explica paso a paso cómo iniciar la construcción: dibujar un segmento con una de las medidas, usar el compás para marcar arcos con las otras dos medidas, y localizar el tercer vértice mediante la intersección de los arcos.</w:t>
      </w:r>
    </w:p>
    <w:p>
      <w:pPr>
        <w:numPr>
          <w:ilvl w:val="1"/>
          <w:numId w:val="4"/>
        </w:numPr>
      </w:pPr>
      <w:r>
        <w:rPr/>
        <w:t xml:space="preserve">Pide que utilicen el transportador para verificar los ángulos formados y confirmar que es un triángulo válido.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construcción individualmente, siguiendo las instrucciones y usando las herramientas.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Triángulo construido en hoja, con medidas verificadas y anotaciones de ángulos.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a quienes tienen dificultades, hace preguntas como "¿Por qué elegiste ese punto como vértice?" o "¿Cómo sabes que el triángulo es correcto?"</w:t>
      </w:r>
    </w:p>
    <w:p>
      <w:pPr/>
      <w:r>
        <w:rPr>
          <w:b w:val="1"/>
          <w:bCs w:val="1"/>
        </w:rPr>
        <w:t xml:space="preserve">Actividad 2: Justificación y socialización en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Justificar las decisiones tomadas durante la construcción y practicar la comunicación respetuosa.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parejas y les pide que expliquen a su compañero cómo construyeron el triángulo y por qué eligieron ciertos pasos.</w:t>
      </w:r>
    </w:p>
    <w:p>
      <w:pPr>
        <w:numPr>
          <w:ilvl w:val="1"/>
          <w:numId w:val="5"/>
        </w:numPr>
      </w:pPr>
      <w:r>
        <w:rPr/>
        <w:t xml:space="preserve">Indica que deben escuchar con respeto y hacer preguntas para entender el proceso del otro.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turnan para explicar y escuchar, anotando dudas o comentarios.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Breve explicación oral y anotaciones de comentarios o dudas.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Ronda entre parejas, fomenta el diálogo respetuoso, interviene para aclarar conceptos y motivar la argumentación.</w:t>
      </w:r>
    </w:p>
    <w:p>
      <w:pPr/>
      <w:r>
        <w:rPr>
          <w:b w:val="1"/>
          <w:bCs w:val="1"/>
        </w:rPr>
        <w:t xml:space="preserve">Actividad 3: Construcción de triángulos con variación y trabajo en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Construir triángulos con diferentes medidas y analizar los resultados en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 y entrega un set de tarjetas con diferentes medidas para construir varios triángulos.</w:t>
      </w:r>
    </w:p>
    <w:p>
      <w:pPr>
        <w:numPr>
          <w:ilvl w:val="1"/>
          <w:numId w:val="6"/>
        </w:numPr>
      </w:pPr>
      <w:r>
        <w:rPr/>
        <w:t xml:space="preserve">Indica que cada grupo debe construir al menos dos triángulos distintos y discutir si se pueden construir con esas medidas o no, justificando razones geométricas.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colaborativamente en la construcción, discusión y registro de resultados.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Triángulos construidos y registro escrito de conclusiones sobre la posibilidad o imposibilidad de construcción.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promueve el respeto en la discusión, hace preguntas para profundizar la comprensión ("¿Qué regla geométrica confirma que el triángulo es posible?").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crear un triángulo con medidas propias o a investigar y compartir un dato curioso sobre triángulos en la vida real.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Se les ofrece ayuda individualizada, uso de plantillas con guías visuales para la construcción y ejemplos simplificados, además de acompañamiento cercano durante las actividades.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culminar cada actividad, resume brevemente lo logrado y conecta con la siguiente mostrando cómo cada paso contribuye a construir triángulos correctos y a comprender su importancia.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en una tarjeta tres ideas clave que aprendió sobre la construcción de triángulos y cómo se aseguró de que fueran correctos.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luego comparten algunas ideas con la clase.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¿Cómo te ayudaron las herramientas geométricas a construir un triángulo preciso?</w:t>
      </w:r>
    </w:p>
    <w:p>
      <w:pPr>
        <w:numPr>
          <w:ilvl w:val="0"/>
          <w:numId w:val="8"/>
        </w:numPr>
      </w:pPr>
      <w:r>
        <w:rPr/>
        <w:t xml:space="preserve">¿Qué fue lo más difícil al construir tu triángulo y cómo lo solucionaste?</w:t>
      </w:r>
    </w:p>
    <w:p>
      <w:pPr>
        <w:numPr>
          <w:ilvl w:val="0"/>
          <w:numId w:val="8"/>
        </w:numPr>
      </w:pPr>
      <w:r>
        <w:rPr/>
        <w:t xml:space="preserve">¿De qué manera respetaste y aprendiste de las ideas de tus compañeros durante la actividad?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 y comentarios, ofrece retroalimentación inmediata resaltando logros y sugiriendo mejoras, motiva a seguir practicando en casa.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habilidad de construir triángulos con precisión será útil en futuros temas de geometría y en actividades prácticas como diseño gráfico o construcción.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busquen objetos que contengan triángulos y dibujen uno que puedan medir y construir con las herramientas aprendidas,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el desarrollo (observación y diálogo), y sumativa al cierre mediante la síntesis y reflexión de los estudiantes.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Construye triángulos que respetan las medidas dadas con uso adecuado de compás y transportador.</w:t>
      </w:r>
    </w:p>
    <w:p>
      <w:pPr>
        <w:numPr>
          <w:ilvl w:val="0"/>
          <w:numId w:val="9"/>
        </w:numPr>
      </w:pPr>
      <w:r>
        <w:rPr/>
        <w:t xml:space="preserve">Justifica de manera clara y lógica las decisiones tomadas en la construcción.</w:t>
      </w:r>
    </w:p>
    <w:p>
      <w:pPr>
        <w:numPr>
          <w:ilvl w:val="0"/>
          <w:numId w:val="9"/>
        </w:numPr>
      </w:pPr>
      <w:r>
        <w:rPr/>
        <w:t xml:space="preserve">Demuestra precisión y cuidado en el manejo de herramientas geométricas.</w:t>
      </w:r>
    </w:p>
    <w:p>
      <w:pPr>
        <w:numPr>
          <w:ilvl w:val="0"/>
          <w:numId w:val="9"/>
        </w:numPr>
      </w:pPr>
      <w:r>
        <w:rPr/>
        <w:t xml:space="preserve">Participa con respeto y escucha activa durante el trabajo en pareja y grupo.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habilidades prácticas, rúbrica para evaluar justificaciones y argumentaciones, y registro de participación en actividades grupales.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Triángulos construidos con medidas correctas, explicaciones orales y escritas, registros de discusión en grupo y tarjetas con reflexiones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han notado cómo los triángulos están en muchos lugares a nuestro alrededor? Desde las señales de tránsito que vemos en la calle, hasta las estructuras de los puentes o los diseños de los parques y casas. Los triángulos no solo son figuras geométricas, sino que también son elementos fundamentales que nos ayudan a construir cosas sólidas y seguras en la vida real.</w:t>
      </w:r>
    </w:p>
    <w:p>
      <w:pPr/>
      <w:r>
        <w:rPr/>
        <w:t xml:space="preserve">Por ejemplo, cuando se diseñan las bicicletas o las canchas deportivas, se usan triángulos para que todo sea estable y resistente. Además, saber construir triángulos con medidas exactas es una habilidad que les será útil no solo en matemáticas, sino también en áreas como la arquitectura, el arte y la ingeniería.</w:t>
      </w:r>
    </w:p>
    <w:p>
      <w:pPr/>
      <w:r>
        <w:rPr/>
        <w:t xml:space="preserve">Hoy, en esta clase, vamos a ponernos en el lugar de pequeños arquitectos y diseñadores para aprender a construir triángulos perfectos usando compás y transportador. Esto nos ayudará a entender mejor cómo se relacionan las medidas y cómo justificar cada paso que hacemos. Además, trabajaremos juntos respetando las ideas de todos, porque cada opinión cuenta para lograr mejores resultados.</w:t>
      </w:r>
    </w:p>
    <w:p>
      <w:pPr/>
      <w:r>
        <w:rPr/>
        <w:t xml:space="preserve">¡Prepárense para descubrir cómo con solo unas herramientas y un poco de precisión podemos crear figuras que son la base de muchas cosas increíbles en nuestra vida diaria!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"¡Construyamos Triángulos Perfectos!"</w:t>
      </w:r>
    </w:p>
    <w:p>
      <w:pPr/>
      <w:r>
        <w:rPr/>
        <w:t xml:space="preserve">Las siguientes herramientas están diseñadas para usar durante la sesión de 1 hora, permitiendo al docente monitorear el progreso de los estudiantes en tiempo real, asegurando que avanzan hacia los objetivos planteados.</w:t>
      </w:r>
    </w:p>
    <w:p>
      <w:pPr/>
      <w:r>
        <w:rPr>
          <w:b w:val="1"/>
          <w:bCs w:val="1"/>
        </w:rPr>
        <w:t xml:space="preserve">1. Lista de Cotejo Rápida</w:t>
      </w:r>
    </w:p>
    <w:p>
      <w:pPr/>
      <w:r>
        <w:rPr/>
        <w:t xml:space="preserve">Aplicable mientras los estudiantes construyen sus triángulos. El docente circula y marca si el estudiante cumple con cada aspecto clave.</w:t>
      </w:r>
    </w:p>
    <w:p>
      <w:pPr>
        <w:numPr>
          <w:ilvl w:val="0"/>
          <w:numId w:val="10"/>
        </w:numPr>
      </w:pPr>
      <w:r>
        <w:rPr/>
        <w:t xml:space="preserve">Uso correcto del compás para medir lados.</w:t>
      </w:r>
    </w:p>
    <w:p>
      <w:pPr>
        <w:numPr>
          <w:ilvl w:val="0"/>
          <w:numId w:val="10"/>
        </w:numPr>
      </w:pPr>
      <w:r>
        <w:rPr/>
        <w:t xml:space="preserve">Uso adecuado del transportador para verificar ángulos.</w:t>
      </w:r>
    </w:p>
    <w:p>
      <w:pPr>
        <w:numPr>
          <w:ilvl w:val="0"/>
          <w:numId w:val="10"/>
        </w:numPr>
      </w:pPr>
      <w:r>
        <w:rPr/>
        <w:t xml:space="preserve">Construcción del triángulo con las medidas dadas.</w:t>
      </w:r>
    </w:p>
    <w:p>
      <w:pPr>
        <w:numPr>
          <w:ilvl w:val="0"/>
          <w:numId w:val="10"/>
        </w:numPr>
      </w:pPr>
      <w:r>
        <w:rPr/>
        <w:t xml:space="preserve">Capacidad para explicar verbalmente las decisiones tomadas.</w:t>
      </w:r>
    </w:p>
    <w:p>
      <w:pPr>
        <w:numPr>
          <w:ilvl w:val="0"/>
          <w:numId w:val="10"/>
        </w:numPr>
      </w:pPr>
      <w:r>
        <w:rPr/>
        <w:t xml:space="preserve">Demuestra respeto y escucha activa hacia los compañeros durante la actividad.</w:t>
      </w:r>
    </w:p>
    <w:p>
      <w:pPr/>
      <w:r>
        <w:rPr>
          <w:b w:val="1"/>
          <w:bCs w:val="1"/>
        </w:rPr>
        <w:t xml:space="preserve">2. Preguntas de Reflexión Breves</w:t>
      </w:r>
    </w:p>
    <w:p>
      <w:pPr/>
      <w:r>
        <w:rPr/>
        <w:t xml:space="preserve">Al finalizar la construcción, el docente puede hacer estas preguntas rápidas para evaluar comprensión y justificación:</w:t>
      </w:r>
    </w:p>
    <w:p>
      <w:pPr>
        <w:numPr>
          <w:ilvl w:val="0"/>
          <w:numId w:val="11"/>
        </w:numPr>
      </w:pPr>
      <w:r>
        <w:rPr/>
        <w:t xml:space="preserve">¿Cómo usaste el compás para asegurarte de que los lados fueran correctos?</w:t>
      </w:r>
    </w:p>
    <w:p>
      <w:pPr>
        <w:numPr>
          <w:ilvl w:val="0"/>
          <w:numId w:val="11"/>
        </w:numPr>
      </w:pPr>
      <w:r>
        <w:rPr/>
        <w:t xml:space="preserve">¿Por qué fue importante usar el transportador en esta actividad?</w:t>
      </w:r>
    </w:p>
    <w:p>
      <w:pPr>
        <w:numPr>
          <w:ilvl w:val="0"/>
          <w:numId w:val="11"/>
        </w:numPr>
      </w:pPr>
      <w:r>
        <w:rPr/>
        <w:t xml:space="preserve">¿Qué dificultades encontraste al construir tu triángulo y cómo las resolviste?</w:t>
      </w:r>
    </w:p>
    <w:p>
      <w:pPr>
        <w:numPr>
          <w:ilvl w:val="0"/>
          <w:numId w:val="11"/>
        </w:numPr>
      </w:pPr>
      <w:r>
        <w:rPr/>
        <w:t xml:space="preserve">¿Qué aprendiste al escuchar las ideas de tus compañeros?</w:t>
      </w:r>
    </w:p>
    <w:p>
      <w:pPr/>
      <w:r>
        <w:rPr>
          <w:b w:val="1"/>
          <w:bCs w:val="1"/>
        </w:rPr>
        <w:t xml:space="preserve">3. Autoevaluación Rápida</w:t>
      </w:r>
    </w:p>
    <w:p>
      <w:pPr/>
      <w:r>
        <w:rPr/>
        <w:t xml:space="preserve">Los estudiantes completan una pequeña tabla de autoevaluación en 2 minutos al terminar la actividad para reflexionar sobre su propio desempeño.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Aspecto</w:t>
            </w:r>
          </w:p>
        </w:tc>
        <w:tc>
          <w:tcPr>
            <w:noWrap/>
          </w:tcPr>
          <w:p>
            <w:pPr/>
            <w:r>
              <w:rPr/>
              <w:t xml:space="preserve">Lo hice bien</w:t>
            </w:r>
          </w:p>
        </w:tc>
        <w:tc>
          <w:tcPr>
            <w:noWrap/>
          </w:tcPr>
          <w:p>
            <w:pPr/>
            <w:r>
              <w:rPr/>
              <w:t xml:space="preserve">Necesito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Construí el triángulo con las medidas correctas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Usé correctamente el compás y transportador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Expliqué mis decisiones con claridad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Mostré respeto hacia las ideas de mis compañeros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p>
      <w:pPr/>
      <w:r>
        <w:rPr>
          <w:b w:val="1"/>
          <w:bCs w:val="1"/>
        </w:rPr>
        <w:t xml:space="preserve">4. Observación Anecdótica</w:t>
      </w:r>
    </w:p>
    <w:p>
      <w:pPr/>
      <w:r>
        <w:rPr/>
        <w:t xml:space="preserve">El docente toma notas breves sobre actitudes y habilidades durante la actividad, por ejemplo:</w:t>
      </w:r>
    </w:p>
    <w:p>
      <w:pPr>
        <w:numPr>
          <w:ilvl w:val="0"/>
          <w:numId w:val="12"/>
        </w:numPr>
      </w:pPr>
      <w:r>
        <w:rPr/>
        <w:t xml:space="preserve">¿El estudiante pidió ayuda o trabajó autónomamente?</w:t>
      </w:r>
    </w:p>
    <w:p>
      <w:pPr>
        <w:numPr>
          <w:ilvl w:val="0"/>
          <w:numId w:val="12"/>
        </w:numPr>
      </w:pPr>
      <w:r>
        <w:rPr/>
        <w:t xml:space="preserve">¿Cómo interactuó con sus compañeros?</w:t>
      </w:r>
    </w:p>
    <w:p>
      <w:pPr>
        <w:numPr>
          <w:ilvl w:val="0"/>
          <w:numId w:val="12"/>
        </w:numPr>
      </w:pPr>
      <w:r>
        <w:rPr/>
        <w:t xml:space="preserve">¿Utilizó vocabulario matemático apropiado?</w:t>
      </w:r>
    </w:p>
    <w:p>
      <w:pPr/>
      <w:r>
        <w:rPr/>
        <w:t xml:space="preserve">Estas notas ayudan a ajustar la enseñanza para futuras sesiones y apoyar a estudiantes con dificultades.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Al final de la sesión "¡Construyamos Triángulos Perfectos!", es fundamental ofrecer retroalimentación que apoye el aprendizaje y motive a los estudiantes a mejorar sus habilidades en construcción geométrica, uso de instrumentos y trabajo colaborativo. A continuación, se proponen varias estrategias específicas, constructivas y adecuadas para estudiantes de secundaria (12-15 años), alineadas con los objetivos del plan de clase y la metodología del Diseño Universal para el Aprendizaje.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Ronda de Reflexión Guiada:</w:t>
      </w:r>
      <w:r>
        <w:rPr/>
        <w:t xml:space="preserve">Invitar a cada estudiante a compartir brevemente qué parte de la construcción del triángulo le resultó más fácil y cuál fue el mayor desafío. El docente ofrece comentarios específicos, por ejemplo:</w:t>
      </w:r>
    </w:p>
    <w:p>
      <w:pPr>
        <w:numPr>
          <w:ilvl w:val="1"/>
          <w:numId w:val="13"/>
        </w:numPr>
      </w:pPr>
      <w:r>
        <w:rPr/>
        <w:t xml:space="preserve">"Noté que usaste muy bien el compás para medir los lados, ¡eso es excelente precisión!"</w:t>
      </w:r>
    </w:p>
    <w:p>
      <w:pPr>
        <w:numPr>
          <w:ilvl w:val="1"/>
          <w:numId w:val="13"/>
        </w:numPr>
      </w:pPr>
      <w:r>
        <w:rPr/>
        <w:t xml:space="preserve">"En la medición con el transportador, intenta alinear mejor la base para que los ángulos sean más exactos."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 Visual y Táctil:</w:t>
      </w:r>
      <w:r>
        <w:rPr/>
        <w:t xml:space="preserve">El docente revisa algunos triángulos construidos y señala con colores diferentes (por ejemplo, con lápices o marcadores) áreas de precisión y áreas que necesitan ajuste, explicando de forma concreta:</w:t>
      </w:r>
    </w:p>
    <w:p>
      <w:pPr>
        <w:numPr>
          <w:ilvl w:val="1"/>
          <w:numId w:val="13"/>
        </w:numPr>
      </w:pPr>
      <w:r>
        <w:rPr/>
        <w:t xml:space="preserve">"Este lado está muy cercano a la medida pedida, hiciste bien el uso del compás."</w:t>
      </w:r>
    </w:p>
    <w:p>
      <w:pPr>
        <w:numPr>
          <w:ilvl w:val="1"/>
          <w:numId w:val="13"/>
        </w:numPr>
      </w:pPr>
      <w:r>
        <w:rPr/>
        <w:t xml:space="preserve">"Aquí el ángulo parece un poco mayor que el indicado, ¿puedes ver cómo alineamos mejor el transportador?"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Comentarios en Parejas o Grupos Pequeños:</w:t>
      </w:r>
      <w:r>
        <w:rPr/>
        <w:t xml:space="preserve">Organizar a los estudiantes en parejas para que se den retroalimentación mutuamente sobre sus construcciones, fomentando el respeto y la escucha activa. El docente supervisa y guía para que los comentarios sean específicos y constructivos, por ejemplo:</w:t>
      </w:r>
    </w:p>
    <w:p>
      <w:pPr>
        <w:numPr>
          <w:ilvl w:val="1"/>
          <w:numId w:val="13"/>
        </w:numPr>
      </w:pPr>
      <w:r>
        <w:rPr/>
        <w:t xml:space="preserve">"Me gustó cómo usaste el compás para medir los lados, eso me ayudó a corregir mi triángulo."</w:t>
      </w:r>
    </w:p>
    <w:p>
      <w:pPr>
        <w:numPr>
          <w:ilvl w:val="1"/>
          <w:numId w:val="13"/>
        </w:numPr>
      </w:pPr>
      <w:r>
        <w:rPr/>
        <w:t xml:space="preserve">"Quizá al colocar el transportador, podrías asegurar que la base esté bien alineada para mejorar el ángulo."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Uso de Preguntas de Autoevaluación:</w:t>
      </w:r>
      <w:r>
        <w:rPr/>
        <w:t xml:space="preserve">Proponer preguntas que inviten a la reflexión y autoanálisis, por ejemplo:</w:t>
      </w:r>
      <w:r>
        <w:rPr/>
        <w:t xml:space="preserve">El docente puede recoger respuestas verbalmente o a través de una breve ficha para promover la metacognición.</w:t>
      </w:r>
    </w:p>
    <w:p>
      <w:pPr>
        <w:numPr>
          <w:ilvl w:val="1"/>
          <w:numId w:val="13"/>
        </w:numPr>
      </w:pPr>
      <w:r>
        <w:rPr/>
        <w:t xml:space="preserve">"¿Pude construir el triángulo con las medidas exactas dadas?"</w:t>
      </w:r>
    </w:p>
    <w:p>
      <w:pPr>
        <w:numPr>
          <w:ilvl w:val="1"/>
          <w:numId w:val="13"/>
        </w:numPr>
      </w:pPr>
      <w:r>
        <w:rPr/>
        <w:t xml:space="preserve">"¿Cómo usé el compás y el transportador para asegurarme de que mis medidas fueran precisas?"</w:t>
      </w:r>
    </w:p>
    <w:p>
      <w:pPr>
        <w:numPr>
          <w:ilvl w:val="1"/>
          <w:numId w:val="13"/>
        </w:numPr>
      </w:pPr>
      <w:r>
        <w:rPr/>
        <w:t xml:space="preserve">"¿Qué aprendí de la retroalimentación de mis compañeros?"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Reconocimiento y Refuerzo Positivo:</w:t>
      </w:r>
      <w:r>
        <w:rPr/>
        <w:t xml:space="preserve">Destacar el esfuerzo, precisión y respeto mostrado durante la actividad con frases motivadoras, como:</w:t>
      </w:r>
    </w:p>
    <w:p>
      <w:pPr>
        <w:numPr>
          <w:ilvl w:val="1"/>
          <w:numId w:val="13"/>
        </w:numPr>
      </w:pPr>
      <w:r>
        <w:rPr/>
        <w:t xml:space="preserve">"Aprecio cómo escucharon y valoraron las ideas de sus compañeros, eso fortalece el trabajo en equipo."</w:t>
      </w:r>
    </w:p>
    <w:p>
      <w:pPr>
        <w:numPr>
          <w:ilvl w:val="1"/>
          <w:numId w:val="13"/>
        </w:numPr>
      </w:pPr>
      <w:r>
        <w:rPr/>
        <w:t xml:space="preserve">"Han mejorado mucho en el uso del transportador, ¡sigan así!"</w:t>
      </w:r>
    </w:p>
    <w:p>
      <w:pPr/>
      <w:r>
        <w:rPr/>
        <w:t xml:space="preserve">Estas estrategias permiten cerrar la sesión con un enfoque constructivo, personalizado y respetuoso, reforzando tanto las habilidades técnicas como las sociales y metacognitivas relacionadas con la construcción de triángulos.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14"/>
        </w:numPr>
      </w:pPr>
      <w:r>
        <w:rPr/>
        <w:t xml:space="preserve">Adaptar el lenguaje y ejemplos para incluir referencias culturales diversas y cotidianas, por ejemplo, mencionando construcciones o diseños arquitectónicos relevantes para las distintas comunidades de los estudiantes. Esto aumenta la conexión y el interés, reconociendo contextos culturales variados.</w:t>
      </w:r>
    </w:p>
    <w:p>
      <w:pPr>
        <w:numPr>
          <w:ilvl w:val="0"/>
          <w:numId w:val="14"/>
        </w:numPr>
      </w:pPr>
      <w:r>
        <w:rPr/>
        <w:t xml:space="preserve">Permitir que los estudiantes respondan y expliquen sus procesos de construcción en el idioma con el que se sientan más cómodos (si es posible, en grupos bilingües o con apoyo entre pares), para valorar la diversidad lingüística y facilitar la comprensión. Esto promueve la inclusión lingüística y el respeto por los diferentes orígenes.</w:t>
      </w:r>
    </w:p>
    <w:p>
      <w:pPr>
        <w:numPr>
          <w:ilvl w:val="0"/>
          <w:numId w:val="14"/>
        </w:numPr>
      </w:pPr>
      <w:r>
        <w:rPr/>
        <w:t xml:space="preserve">Ofrecer opciones para que los estudiantes con diferentes estilos de aprendizaje (visual, kinestésico, auditivo) participen activamente: por ejemplo, además del video y la presentación, incluir modelos tangibles (triángulos de cartón o plástico) para manipular. Esto facilita la accesibilidad y el aprendizaje significativo para todos.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15"/>
        </w:numPr>
      </w:pPr>
      <w:r>
        <w:rPr/>
        <w:t xml:space="preserve">Durante la motivación, incluir ejemplos y figuras de arquitectas, ingenieras y diseñadoras famosas que utilicen triángulos en su trabajo, para romper estereotipos y mostrar que las mujeres también tienen roles importantes en estas áreas. Esto fomenta la equidad de género y amplía las aspiraciones de todas y todos.</w:t>
      </w:r>
    </w:p>
    <w:p>
      <w:pPr>
        <w:numPr>
          <w:ilvl w:val="0"/>
          <w:numId w:val="15"/>
        </w:numPr>
      </w:pPr>
      <w:r>
        <w:rPr/>
        <w:t xml:space="preserve">Distribuir las tarjetas con medidas de forma equitativa y aleatoria, asegurando que no se asignen roles o tareas basadas en género (por ejemplo, que no siempre los chicos manejen las herramientas y las chicas solo observen). Esto promueve la igualdad de participación y rompe roles tradicionales.</w:t>
      </w:r>
    </w:p>
    <w:p>
      <w:pPr>
        <w:numPr>
          <w:ilvl w:val="0"/>
          <w:numId w:val="15"/>
        </w:numPr>
      </w:pPr>
      <w:r>
        <w:rPr/>
        <w:t xml:space="preserve">Incorporar en las instrucciones y en la interacción expresiones inclusivas del lenguaje y promover que todos los estudiantes respeten y valoren las aportaciones de sus compañeras y compañeros. Esto contribuye a un ambiente respetuoso y libre de sesgos.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16"/>
        </w:numPr>
      </w:pPr>
      <w:r>
        <w:rPr/>
        <w:t xml:space="preserve">Proveer herramientas adaptadas para estudiantes con dificultades motrices, como compases y transportadores con agarres ergonómicos o versiones digitales accesibles que puedan usar en tabletas o computadoras. Esto asegura la participación plena de estudiantes con discapacidades físicas.</w:t>
      </w:r>
    </w:p>
    <w:p>
      <w:pPr>
        <w:numPr>
          <w:ilvl w:val="0"/>
          <w:numId w:val="16"/>
        </w:numPr>
      </w:pPr>
      <w:r>
        <w:rPr/>
        <w:t xml:space="preserve">Ofrecer instrucciones escritas claras y con apoyo visual (paso a paso con imágenes o pictogramas) para estudiantes con dificultades de procesamiento o aprendizaje, que complementen la explicación oral. Esto facilita la comprensión y reduce barreras.</w:t>
      </w:r>
    </w:p>
    <w:p>
      <w:pPr>
        <w:numPr>
          <w:ilvl w:val="0"/>
          <w:numId w:val="16"/>
        </w:numPr>
      </w:pPr>
      <w:r>
        <w:rPr/>
        <w:t xml:space="preserve">Permitir tiempos flexibles o trabajo colaborativo en parejas o pequeños grupos para que estudiantes que requieran más apoyo puedan avanzar al ritmo adecuado, promoviendo un ambiente de cooperación y soporte mutuo. Esto favorece la inclusión y el aprendizaje adaptado.</w:t>
      </w:r>
    </w:p>
    <w:p>
      <w:pPr/>
      <w:r>
        <w:rPr>
          <w:b w:val="1"/>
          <w:bCs w:val="1"/>
        </w:rPr>
        <w:t xml:space="preserve">Modificaciones específicas a actividades</w:t>
      </w:r>
    </w:p>
    <w:p>
      <w:pPr>
        <w:numPr>
          <w:ilvl w:val="0"/>
          <w:numId w:val="17"/>
        </w:numPr>
      </w:pPr>
      <w:r>
        <w:rPr/>
        <w:t xml:space="preserve">Durante la fase de Activación de conocimientos previos, realizar una dinámica rápida en la que cada estudiante comparta una experiencia personal o cultural relacionada con medir o construir, para reconocer la diversidad de contextos y aprendizajes previos.</w:t>
      </w:r>
    </w:p>
    <w:p>
      <w:pPr>
        <w:numPr>
          <w:ilvl w:val="0"/>
          <w:numId w:val="17"/>
        </w:numPr>
      </w:pPr>
      <w:r>
        <w:rPr/>
        <w:t xml:space="preserve">En la Actividad 1, permitir que los estudiantes elijan trabajar con materiales físicos o versiones digitales accesibles, según sus necesidades y preferencias, promoviendo el Diseño Universal para el Aprendizaje.</w:t>
      </w:r>
    </w:p>
    <w:p>
      <w:pPr>
        <w:numPr>
          <w:ilvl w:val="0"/>
          <w:numId w:val="17"/>
        </w:numPr>
      </w:pPr>
      <w:r>
        <w:rPr/>
        <w:t xml:space="preserve">Al momento de justificar sus decisiones en la construcción, promover que usen diferentes formatos para expresarse: oralmente, por escrito, o mediante dibujos, para que cada estudiante pueda mostrar su comprensión según sus fortalezas.</w:t>
      </w:r>
    </w:p>
    <w:p>
      <w:pPr/>
      <w:r>
        <w:rPr>
          <w:b w:val="1"/>
          <w:bCs w:val="1"/>
        </w:rPr>
        <w:t xml:space="preserve">Recursos adicionales y estrategias de evaluación inclusiva</w:t>
      </w:r>
    </w:p>
    <w:p>
      <w:pPr>
        <w:numPr>
          <w:ilvl w:val="0"/>
          <w:numId w:val="18"/>
        </w:numPr>
      </w:pPr>
      <w:r>
        <w:rPr/>
        <w:t xml:space="preserve">Incluir videos subtitulados y con narración clara, además de modelos visuales y manipulativos para apoyar diversos estilos y necesidades de aprendizaje.</w:t>
      </w:r>
    </w:p>
    <w:p>
      <w:pPr>
        <w:numPr>
          <w:ilvl w:val="0"/>
          <w:numId w:val="18"/>
        </w:numPr>
      </w:pPr>
      <w:r>
        <w:rPr/>
        <w:t xml:space="preserve">Diseñar rúbricas de evaluación que valoren no solo la precisión técnica, sino también la colaboración, el respeto por las ideas ajenas y la capacidad de explicar el proceso, permitiendo evidenciar fortalezas diversas.</w:t>
      </w:r>
    </w:p>
    <w:p>
      <w:pPr>
        <w:numPr>
          <w:ilvl w:val="0"/>
          <w:numId w:val="18"/>
        </w:numPr>
      </w:pPr>
      <w:r>
        <w:rPr/>
        <w:t xml:space="preserve">Incorporar autoevaluaciones y coevaluaciones donde los estudiantes reflexionen sobre su propio aprendizaje y el de sus compañeros, promoviendo un ambiente de respeto mutuo e inclusión.</w:t>
      </w:r>
    </w:p>
    <w:p>
      <w:pPr/>
      <w:r>
        <w:rPr>
          <w:b w:val="1"/>
          <w:bCs w:val="1"/>
        </w:rPr>
        <w:t xml:space="preserve">Impacto positivo de las recomendaciones</w:t>
      </w:r>
    </w:p>
    <w:p>
      <w:pPr>
        <w:numPr>
          <w:ilvl w:val="0"/>
          <w:numId w:val="19"/>
        </w:numPr>
      </w:pPr>
      <w:r>
        <w:rPr/>
        <w:t xml:space="preserve">Reconocer y valorar la diversidad cultural y lingüística aumenta la motivación y el sentido de pertenencia de los estudiantes, facilitando un aprendizaje más significativo.</w:t>
      </w:r>
    </w:p>
    <w:p>
      <w:pPr>
        <w:numPr>
          <w:ilvl w:val="0"/>
          <w:numId w:val="19"/>
        </w:numPr>
      </w:pPr>
      <w:r>
        <w:rPr/>
        <w:t xml:space="preserve">Promover la equidad de género y romper estereotipos amplía las oportunidades y aspiraciones de todos los estudiantes, fomentando un ambiente escolar justo y respetuoso.</w:t>
      </w:r>
    </w:p>
    <w:p>
      <w:pPr>
        <w:numPr>
          <w:ilvl w:val="0"/>
          <w:numId w:val="19"/>
        </w:numPr>
      </w:pPr>
      <w:r>
        <w:rPr/>
        <w:t xml:space="preserve">Garantizar accesibilidad e inclusión asegura que todos los estudiantes, independientemente de sus capacidades o necesidades, puedan participar y aprender en igualdad de condiciones, mejorando su autoestima y rendimiento.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9D529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166F4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67558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E7017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EE8DF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A95EC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13E09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0A650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05F04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214F1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F0D56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1ACBB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4E393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B154A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DDB0E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C95DE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0EAA9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9A761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F3A97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2026-09-26T00:06:13-05:00</dcterms:created>
  <dcterms:modified xsi:type="dcterms:W3CDTF">2026-09-26T00:06:13-05:00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