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Vectores y Rectas: Fundamentos Dinámicos para Matemáticos en Acción</w:t>
      </w:r>
    </w:p>
    <w:p/>
    <w:p>
      <w:pPr/>
      <w:r>
        <w:rPr>
          <w:color w:val="666666"/>
          <w:sz w:val="20"/>
          <w:szCs w:val="20"/>
          <w:i w:val="1"/>
          <w:iCs w:val="1"/>
        </w:rPr>
        <w:t xml:space="preserve">Ciencias de la Educación | Licenciatura en matemáticas | Aprendizaje Basado en Problemas</w:t>
      </w:r>
    </w:p>
    <w:p/>
    <w:p>
      <w:pPr/>
      <w:r>
        <w:rPr>
          <w:color w:val="2b6cb0"/>
          <w:sz w:val="28"/>
          <w:szCs w:val="28"/>
          <w:b w:val="1"/>
          <w:bCs w:val="1"/>
        </w:rPr>
        <w:t xml:space="preserve">Descripción</w:t>
      </w:r>
    </w:p>
    <w:p>
      <w:pPr/>
      <w:r>
        <w:rPr/>
        <w:t xml:space="preserve">Este plan de clase está diseñado para estudiantes de licenciatura en matemáticas con el propósito de introducir de manera integral el programa del curso, la metodología de aprendizaje basada en problemas y el sistema de evaluación continua, mientras se abordan conceptos clave de vectores en el plano y el espacio. Los estudiantes explorarán operaciones fundamentales como la suma de vectores, el producto por escalar, el producto escalar y el producto vectorial, además de profundizar en la ecuación de la recta en diferentes dimensiones usando punto y vector director.</w:t>
      </w:r>
    </w:p>
    <w:p>
      <w:pPr/>
      <w:r>
        <w:rPr/>
        <w:t xml:space="preserve">La relevancia de estos temas radica en su aplicación directa en campos como la física, ingeniería y ciencias computacionales, así como en la formación de un pensamiento matemático riguroso y crítico. A través de problemas reales y simulados, los estudiantes desarrollarán competencias para analizar y resolver situaciones complejas, consolidando habilidades que trascienden el aula y se conectan con su futuro profesional y cotidiano. El enfoque centrado en el estudiante y el aprendizaje activo estimularán la autonomía, el trabajo colaborativo y el pensamiento crítico, esenciales para su desarrollo académico y profesional.</w:t>
      </w:r>
    </w:p>
    <w:p/>
    <w:p>
      <w:pPr/>
      <w:r>
        <w:rPr>
          <w:color w:val="2b6cb0"/>
          <w:sz w:val="28"/>
          <w:szCs w:val="28"/>
          <w:b w:val="1"/>
          <w:bCs w:val="1"/>
        </w:rPr>
        <w:t xml:space="preserve">Objetivos de Aprendizaje</w:t>
      </w:r>
    </w:p>
    <w:p>
      <w:pPr>
        <w:numPr>
          <w:ilvl w:val="0"/>
          <w:numId w:val="1"/>
        </w:numPr>
      </w:pPr>
      <w:r>
        <w:rPr/>
        <w:t xml:space="preserve">Analizar y aplicar operaciones vectoriales básicas en el plano y en el espacio para resolver problemas matemáticos.</w:t>
      </w:r>
    </w:p>
    <w:p>
      <w:pPr>
        <w:numPr>
          <w:ilvl w:val="0"/>
          <w:numId w:val="1"/>
        </w:numPr>
      </w:pPr>
      <w:r>
        <w:rPr/>
        <w:t xml:space="preserve">Describir y construir la ecuación de la recta en el plano y el espacio utilizando punto y vector director.</w:t>
      </w:r>
    </w:p>
    <w:p>
      <w:pPr>
        <w:numPr>
          <w:ilvl w:val="0"/>
          <w:numId w:val="1"/>
        </w:numPr>
      </w:pPr>
      <w:r>
        <w:rPr/>
        <w:t xml:space="preserve">Resolver problemas contextualizados que involucren vectores y rectas, desarrollando habilidades de razonamiento crítico y argumentación matemática.</w:t>
      </w:r>
    </w:p>
    <w:p>
      <w:pPr>
        <w:numPr>
          <w:ilvl w:val="0"/>
          <w:numId w:val="1"/>
        </w:numPr>
      </w:pPr>
      <w:r>
        <w:rPr/>
        <w:t xml:space="preserve">Evaluar el propio proceso de aprendizaje y comprensión mediante la reflexión metacognitiva y la autoevaluación.</w:t>
      </w:r>
    </w:p>
    <w:p/>
    <w:p>
      <w:pPr/>
      <w:r>
        <w:rPr>
          <w:color w:val="2b6cb0"/>
          <w:sz w:val="28"/>
          <w:szCs w:val="28"/>
          <w:b w:val="1"/>
          <w:bCs w:val="1"/>
        </w:rPr>
        <w:t xml:space="preserve">Recursos Necesarios</w:t>
      </w:r>
    </w:p>
    <w:p>
      <w:pPr>
        <w:numPr>
          <w:ilvl w:val="0"/>
          <w:numId w:val="2"/>
        </w:numPr>
      </w:pPr>
      <w:r>
        <w:rPr/>
        <w:t xml:space="preserve">Computadora con proyector para presentación digital.</w:t>
      </w:r>
    </w:p>
    <w:p>
      <w:pPr>
        <w:numPr>
          <w:ilvl w:val="0"/>
          <w:numId w:val="2"/>
        </w:numPr>
      </w:pPr>
      <w:r>
        <w:rPr/>
        <w:t xml:space="preserve">Pizarra blanca y marcadores de varios colores.</w:t>
      </w:r>
    </w:p>
    <w:p>
      <w:pPr>
        <w:numPr>
          <w:ilvl w:val="0"/>
          <w:numId w:val="2"/>
        </w:numPr>
      </w:pPr>
      <w:r>
        <w:rPr/>
        <w:t xml:space="preserve">Hojas de trabajo impresas con problemas contextualizados (1 por estudiante).</w:t>
      </w:r>
    </w:p>
    <w:p>
      <w:pPr>
        <w:numPr>
          <w:ilvl w:val="0"/>
          <w:numId w:val="2"/>
        </w:numPr>
      </w:pPr>
      <w:r>
        <w:rPr/>
        <w:t xml:space="preserve">Calculadoras científicas (opcional).</w:t>
      </w:r>
    </w:p>
    <w:p>
      <w:pPr>
        <w:numPr>
          <w:ilvl w:val="0"/>
          <w:numId w:val="2"/>
        </w:numPr>
      </w:pPr>
      <w:r>
        <w:rPr/>
        <w:t xml:space="preserve">Acceso a software matemático (GeoGebra o similar) para visualización vectorial (opcional).</w:t>
      </w:r>
    </w:p>
    <w:p>
      <w:pPr>
        <w:numPr>
          <w:ilvl w:val="0"/>
          <w:numId w:val="2"/>
        </w:numPr>
      </w:pPr>
      <w:r>
        <w:rPr/>
        <w:t xml:space="preserve">Materiales para dinámica grupal (tarjetas con vectores y datos de problemas).</w:t>
      </w:r>
    </w:p>
    <w:p/>
    <w:p>
      <w:pPr/>
      <w:r>
        <w:rPr>
          <w:color w:val="2b6cb0"/>
          <w:sz w:val="28"/>
          <w:szCs w:val="28"/>
          <w:b w:val="1"/>
          <w:bCs w:val="1"/>
        </w:rPr>
        <w:t xml:space="preserve">Requisitos Previos</w:t>
      </w:r>
    </w:p>
    <w:p>
      <w:pPr>
        <w:numPr>
          <w:ilvl w:val="0"/>
          <w:numId w:val="3"/>
        </w:numPr>
      </w:pPr>
      <w:r>
        <w:rPr/>
        <w:t xml:space="preserve">Conocimiento básico de álgebra lineal: vectores, operaciones con números reales y sistemas de ecuaciones.</w:t>
      </w:r>
    </w:p>
    <w:p>
      <w:pPr>
        <w:numPr>
          <w:ilvl w:val="0"/>
          <w:numId w:val="3"/>
        </w:numPr>
      </w:pPr>
      <w:r>
        <w:rPr/>
        <w:t xml:space="preserve">Familiaridad con conceptos geométricos en el plano.</w:t>
      </w:r>
    </w:p>
    <w:p>
      <w:pPr>
        <w:numPr>
          <w:ilvl w:val="0"/>
          <w:numId w:val="3"/>
        </w:numPr>
      </w:pPr>
      <w:r>
        <w:rPr/>
        <w:t xml:space="preserve">Habilidades iniciales para trabajar en equipo y comunicarse matemáticamente.</w:t>
      </w:r>
    </w:p>
    <w:p>
      <w:pPr>
        <w:numPr>
          <w:ilvl w:val="0"/>
          <w:numId w:val="3"/>
        </w:numPr>
      </w:pPr>
      <w:r>
        <w:rPr/>
        <w:t xml:space="preserve">Experiencia previa con gráficos y representación de rectas en el plano.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Introducir el programa, la metodología de aprendizaje basada en problemas y el sistema de evaluación continua, además de motivar y contextualizar los conceptos iniciales de vectores y rectas para el curso.</w:t>
      </w:r>
    </w:p>
    <w:p>
      <w:pPr/>
      <w:r>
        <w:rPr>
          <w:b w:val="1"/>
          <w:bCs w:val="1"/>
        </w:rPr>
        <w:t xml:space="preserve">Activación de conocimientos previos:</w:t>
      </w:r>
    </w:p>
    <w:p>
      <w:pPr/>
      <w:r>
        <w:rPr>
          <w:b w:val="1"/>
          <w:bCs w:val="1"/>
        </w:rPr>
        <w:t xml:space="preserve">Docente:</w:t>
      </w:r>
      <w:r>
        <w:rPr/>
        <w:t xml:space="preserve"> "Para comenzar, les propongo reflexionar sobre esta pregunta: ¿Cómo describirían con sus propias palabras un vector en el plano y cómo creen que podemos representarlo matemáticamente? Piensen en ejemplos cotidianos donde los vectores aparezcan de forma implícita."</w:t>
      </w:r>
    </w:p>
    <w:p>
      <w:pPr/>
      <w:r>
        <w:rPr>
          <w:b w:val="1"/>
          <w:bCs w:val="1"/>
        </w:rPr>
        <w:t xml:space="preserve">Estudiantes:</w:t>
      </w:r>
      <w:r>
        <w:rPr/>
        <w:t xml:space="preserve"> Responden de manera individual o en parejas brevemente y comparten sus ideas con el grupo.</w:t>
      </w:r>
    </w:p>
    <w:p>
      <w:pPr/>
      <w:r>
        <w:rPr>
          <w:b w:val="1"/>
          <w:bCs w:val="1"/>
        </w:rPr>
        <w:t xml:space="preserve">Motivación y enganche:</w:t>
      </w:r>
    </w:p>
    <w:p>
      <w:pPr/>
      <w:r>
        <w:rPr>
          <w:b w:val="1"/>
          <w:bCs w:val="1"/>
        </w:rPr>
        <w:t xml:space="preserve">Docente:</w:t>
      </w:r>
      <w:r>
        <w:rPr/>
        <w:t xml:space="preserve"> Presenta un dato curioso: "En física, la representación y manipulación de vectores es esencial para entender fenómenos como el movimiento de un avión o la fuerza que actúa sobre un puente. Hoy iniciamos el camino para dominar esas herramientas matemáticas clave."</w:t>
      </w:r>
    </w:p>
    <w:p>
      <w:pPr/>
      <w:r>
        <w:rPr/>
        <w:t xml:space="preserve">Además, muestra un breve video de 2 minutos donde se visualizan vectores en aplicaciones reales (movimiento de drones, fuerzas en estructuras).</w:t>
      </w:r>
    </w:p>
    <w:p>
      <w:pPr/>
      <w:r>
        <w:rPr>
          <w:b w:val="1"/>
          <w:bCs w:val="1"/>
        </w:rPr>
        <w:t xml:space="preserve">Contextualización:</w:t>
      </w:r>
    </w:p>
    <w:p>
      <w:pPr/>
      <w:r>
        <w:rPr>
          <w:b w:val="1"/>
          <w:bCs w:val="1"/>
        </w:rPr>
        <w:t xml:space="preserve">Docente:</w:t>
      </w:r>
      <w:r>
        <w:rPr/>
        <w:t xml:space="preserve"> "Los conceptos que veremos hoy no solo son fundamentales en matemáticas, sino que están presentes en la ingeniería, ciencias de la computación, robótica y muchas áreas más. Comprenderlos nos permitirá modelar y resolver problemas complejos en diferentes contextos."</w:t>
      </w:r>
    </w:p>
    <w:p>
      <w:pPr/>
      <w:r>
        <w:rPr>
          <w:b w:val="1"/>
          <w:bCs w:val="1"/>
        </w:rPr>
        <w:t xml:space="preserve">Estudiantes:</w:t>
      </w:r>
      <w:r>
        <w:rPr/>
        <w:t xml:space="preserve"> Escuchan, observan el video y participan en la discusión inicial.</w:t>
      </w:r>
    </w:p>
    <w:p>
      <w:pPr/>
      <w:r>
        <w:rPr/>
        <w:t xml:space="preserve">Fase de Desarrollo</w:t>
      </w:r>
    </w:p>
    <w:p>
      <w:pPr/>
      <w:r>
        <w:rPr>
          <w:b w:val="1"/>
          <w:bCs w:val="1"/>
        </w:rPr>
        <w:t xml:space="preserve">Tiempo estimado:</w:t>
      </w:r>
      <w:r>
        <w:rPr>
          <w:b w:val="1"/>
          <w:bCs w:val="1"/>
        </w:rPr>
        <w:t xml:space="preserve"> 75 minutos</w:t>
      </w:r>
    </w:p>
    <w:p>
      <w:pPr/>
      <w:r>
        <w:rPr>
          <w:b w:val="1"/>
          <w:bCs w:val="1"/>
        </w:rPr>
        <w:t xml:space="preserve">Presentación del contenido:</w:t>
      </w:r>
    </w:p>
    <w:p>
      <w:pPr/>
      <w:r>
        <w:rPr>
          <w:b w:val="1"/>
          <w:bCs w:val="1"/>
        </w:rPr>
        <w:t xml:space="preserve">Docente:</w:t>
      </w:r>
      <w:r>
        <w:rPr/>
        <w:t xml:space="preserve"> Explica brevemente que el aprendizaje se basará en resolver problemas reales y teóricos que involucren vectores y rectas, enfatizando la importancia del análisis y la discusión en equipo.</w:t>
      </w:r>
    </w:p>
    <w:p>
      <w:pPr/>
      <w:r>
        <w:rPr>
          <w:b w:val="1"/>
          <w:bCs w:val="1"/>
        </w:rPr>
        <w:t xml:space="preserve">Actividad 1: Análisis y construcción de vectores en el plano y espacio</w:t>
      </w:r>
    </w:p>
    <w:p>
      <w:pPr>
        <w:numPr>
          <w:ilvl w:val="0"/>
          <w:numId w:val="4"/>
        </w:numPr>
      </w:pPr>
      <w:r>
        <w:rPr>
          <w:b w:val="1"/>
          <w:bCs w:val="1"/>
        </w:rPr>
        <w:t xml:space="preserve">Objetivo:</w:t>
      </w:r>
      <w:r>
        <w:rPr/>
        <w:t xml:space="preserve"> Analizar y aplicar operaciones vectoriales básicas en el plano y en el espacio.</w:t>
      </w:r>
    </w:p>
    <w:p>
      <w:pPr>
        <w:numPr>
          <w:ilvl w:val="0"/>
          <w:numId w:val="4"/>
        </w:numPr>
      </w:pPr>
      <w:r>
        <w:rPr>
          <w:b w:val="1"/>
          <w:bCs w:val="1"/>
        </w:rPr>
        <w:t xml:space="preserve">Instrucciones:</w:t>
      </w:r>
    </w:p>
    <w:p>
      <w:pPr>
        <w:numPr>
          <w:ilvl w:val="1"/>
          <w:numId w:val="4"/>
        </w:numPr>
      </w:pPr>
      <w:r>
        <w:rPr/>
        <w:t xml:space="preserve">Dividir a los estudiantes en grupos de 3-4 personas.</w:t>
      </w:r>
    </w:p>
    <w:p>
      <w:pPr>
        <w:numPr>
          <w:ilvl w:val="1"/>
          <w:numId w:val="4"/>
        </w:numPr>
      </w:pPr>
      <w:r>
        <w:rPr/>
        <w:t xml:space="preserve">Entregar una hoja con problemas que incluyen: sumar dos vectores dados por sus componentes, calcular el producto por escalar y visualizar el resultado gráficamente.</w:t>
      </w:r>
    </w:p>
    <w:p>
      <w:pPr>
        <w:numPr>
          <w:ilvl w:val="1"/>
          <w:numId w:val="4"/>
        </w:numPr>
      </w:pPr>
      <w:r>
        <w:rPr/>
        <w:t xml:space="preserve">Los grupos deben resolver los problemas y preparar una breve explicación de sus procedimientos y resultados.</w:t>
      </w:r>
    </w:p>
    <w:p>
      <w:pPr>
        <w:numPr>
          <w:ilvl w:val="0"/>
          <w:numId w:val="4"/>
        </w:numPr>
      </w:pPr>
      <w:r>
        <w:rPr>
          <w:b w:val="1"/>
          <w:bCs w:val="1"/>
        </w:rPr>
        <w:t xml:space="preserve">Organización:</w:t>
      </w:r>
      <w:r>
        <w:rPr/>
        <w:t xml:space="preserve"> Grupos de 3-4 estudiantes.</w:t>
      </w:r>
    </w:p>
    <w:p>
      <w:pPr>
        <w:numPr>
          <w:ilvl w:val="0"/>
          <w:numId w:val="4"/>
        </w:numPr>
      </w:pPr>
      <w:r>
        <w:rPr>
          <w:b w:val="1"/>
          <w:bCs w:val="1"/>
        </w:rPr>
        <w:t xml:space="preserve">Producto:</w:t>
      </w:r>
      <w:r>
        <w:rPr/>
        <w:t xml:space="preserve"> Resolución escrita y gráfica de los problemas, presentación oral de 3 minutos por grupo.</w:t>
      </w:r>
    </w:p>
    <w:p>
      <w:pPr>
        <w:numPr>
          <w:ilvl w:val="0"/>
          <w:numId w:val="4"/>
        </w:numPr>
      </w:pPr>
      <w:r>
        <w:rPr>
          <w:b w:val="1"/>
          <w:bCs w:val="1"/>
        </w:rPr>
        <w:t xml:space="preserve">Tiempo:</w:t>
      </w:r>
      <w:r>
        <w:rPr/>
        <w:t xml:space="preserve"> 30 minutos.</w:t>
      </w:r>
    </w:p>
    <w:p>
      <w:pPr>
        <w:numPr>
          <w:ilvl w:val="0"/>
          <w:numId w:val="4"/>
        </w:numPr>
      </w:pPr>
      <w:r>
        <w:rPr>
          <w:b w:val="1"/>
          <w:bCs w:val="1"/>
        </w:rPr>
        <w:t xml:space="preserve">Rol del docente:</w:t>
      </w:r>
      <w:r>
        <w:rPr/>
        <w:t xml:space="preserve"> Circular entre grupos, hacer preguntas guía como: "¿Qué representa el producto por escalar en este contexto? ¿Cómo cambia el vector resultante cuando modifican el escalar?" y facilitar recursos gráficos si es necesario.</w:t>
      </w:r>
    </w:p>
    <w:p>
      <w:pPr/>
      <w:r>
        <w:rPr>
          <w:b w:val="1"/>
          <w:bCs w:val="1"/>
        </w:rPr>
        <w:t xml:space="preserve">Actividad 2: Resolviendo problemas con producto escalar y vectorial</w:t>
      </w:r>
    </w:p>
    <w:p>
      <w:pPr>
        <w:numPr>
          <w:ilvl w:val="0"/>
          <w:numId w:val="5"/>
        </w:numPr>
      </w:pPr>
      <w:r>
        <w:rPr>
          <w:b w:val="1"/>
          <w:bCs w:val="1"/>
        </w:rPr>
        <w:t xml:space="preserve">Objetivo:</w:t>
      </w:r>
      <w:r>
        <w:rPr/>
        <w:t xml:space="preserve"> Describir y construir el producto escalar y vectorial en contextos prácticos.</w:t>
      </w:r>
    </w:p>
    <w:p>
      <w:pPr>
        <w:numPr>
          <w:ilvl w:val="0"/>
          <w:numId w:val="5"/>
        </w:numPr>
      </w:pPr>
      <w:r>
        <w:rPr>
          <w:b w:val="1"/>
          <w:bCs w:val="1"/>
        </w:rPr>
        <w:t xml:space="preserve">Instrucciones:</w:t>
      </w:r>
    </w:p>
    <w:p>
      <w:pPr>
        <w:numPr>
          <w:ilvl w:val="1"/>
          <w:numId w:val="5"/>
        </w:numPr>
      </w:pPr>
      <w:r>
        <w:rPr/>
        <w:t xml:space="preserve">Presentar un problema contextualizado: "Dos fuerzas representadas por vectores actúan sobre un objeto. Calculen la fuerza resultante y analicen la dirección y magnitud."</w:t>
      </w:r>
    </w:p>
    <w:p>
      <w:pPr>
        <w:numPr>
          <w:ilvl w:val="1"/>
          <w:numId w:val="5"/>
        </w:numPr>
      </w:pPr>
      <w:r>
        <w:rPr/>
        <w:t xml:space="preserve">Los estudiantes trabajan en parejas para identificar el uso del producto escalar y vectorial, resolver los cálculos y argumentar sus resultados.</w:t>
      </w:r>
    </w:p>
    <w:p>
      <w:pPr>
        <w:numPr>
          <w:ilvl w:val="1"/>
          <w:numId w:val="5"/>
        </w:numPr>
      </w:pPr>
      <w:r>
        <w:rPr/>
        <w:t xml:space="preserve">Al final, cada pareja comparte su solución con otro grupo para recibir retroalimentación.</w:t>
      </w:r>
    </w:p>
    <w:p>
      <w:pPr>
        <w:numPr>
          <w:ilvl w:val="0"/>
          <w:numId w:val="5"/>
        </w:numPr>
      </w:pPr>
      <w:r>
        <w:rPr>
          <w:b w:val="1"/>
          <w:bCs w:val="1"/>
        </w:rPr>
        <w:t xml:space="preserve">Organización:</w:t>
      </w:r>
      <w:r>
        <w:rPr/>
        <w:t xml:space="preserve"> Parejas.</w:t>
      </w:r>
    </w:p>
    <w:p>
      <w:pPr>
        <w:numPr>
          <w:ilvl w:val="0"/>
          <w:numId w:val="5"/>
        </w:numPr>
      </w:pPr>
      <w:r>
        <w:rPr>
          <w:b w:val="1"/>
          <w:bCs w:val="1"/>
        </w:rPr>
        <w:t xml:space="preserve">Producto:</w:t>
      </w:r>
      <w:r>
        <w:rPr/>
        <w:t xml:space="preserve"> Solución escrita y explicación oral a otro grupo.</w:t>
      </w:r>
    </w:p>
    <w:p>
      <w:pPr>
        <w:numPr>
          <w:ilvl w:val="0"/>
          <w:numId w:val="5"/>
        </w:numPr>
      </w:pPr>
      <w:r>
        <w:rPr>
          <w:b w:val="1"/>
          <w:bCs w:val="1"/>
        </w:rPr>
        <w:t xml:space="preserve">Tiempo:</w:t>
      </w:r>
      <w:r>
        <w:rPr/>
        <w:t xml:space="preserve"> 25 minutos.</w:t>
      </w:r>
    </w:p>
    <w:p>
      <w:pPr>
        <w:numPr>
          <w:ilvl w:val="0"/>
          <w:numId w:val="5"/>
        </w:numPr>
      </w:pPr>
      <w:r>
        <w:rPr>
          <w:b w:val="1"/>
          <w:bCs w:val="1"/>
        </w:rPr>
        <w:t xml:space="preserve">Rol del docente:</w:t>
      </w:r>
      <w:r>
        <w:rPr/>
        <w:t xml:space="preserve"> Observar el proceso, plantear preguntas como: "¿Cómo interpretan el resultado del producto vectorial en este problema? ¿Qué información aporta el producto escalar?" y apoyar con ejemplos adicionales si es necesario.</w:t>
      </w:r>
    </w:p>
    <w:p>
      <w:pPr/>
      <w:r>
        <w:rPr>
          <w:b w:val="1"/>
          <w:bCs w:val="1"/>
        </w:rPr>
        <w:t xml:space="preserve">Actividad 3: Construcción y análisis de la ecuación de la recta en el plano y espacio</w:t>
      </w:r>
    </w:p>
    <w:p>
      <w:pPr>
        <w:numPr>
          <w:ilvl w:val="0"/>
          <w:numId w:val="6"/>
        </w:numPr>
      </w:pPr>
      <w:r>
        <w:rPr>
          <w:b w:val="1"/>
          <w:bCs w:val="1"/>
        </w:rPr>
        <w:t xml:space="preserve">Objetivo:</w:t>
      </w:r>
      <w:r>
        <w:rPr/>
        <w:t xml:space="preserve"> Construir y analizar la ecuación vectorial de la recta usando punto y vector director.</w:t>
      </w:r>
    </w:p>
    <w:p>
      <w:pPr>
        <w:numPr>
          <w:ilvl w:val="0"/>
          <w:numId w:val="6"/>
        </w:numPr>
      </w:pPr>
      <w:r>
        <w:rPr>
          <w:b w:val="1"/>
          <w:bCs w:val="1"/>
        </w:rPr>
        <w:t xml:space="preserve">Instrucciones:</w:t>
      </w:r>
    </w:p>
    <w:p>
      <w:pPr>
        <w:numPr>
          <w:ilvl w:val="1"/>
          <w:numId w:val="6"/>
        </w:numPr>
      </w:pPr>
      <w:r>
        <w:rPr/>
        <w:t xml:space="preserve">Se presenta un problema: "Determinen la ecuación de la recta que pasa por un punto dado y tiene un vector director especificado."</w:t>
      </w:r>
    </w:p>
    <w:p>
      <w:pPr>
        <w:numPr>
          <w:ilvl w:val="1"/>
          <w:numId w:val="6"/>
        </w:numPr>
      </w:pPr>
      <w:r>
        <w:rPr/>
        <w:t xml:space="preserve">Individualmente, los estudiantes realizan cálculos y luego discuten sus resultados en un foro abierto con toda la clase.</w:t>
      </w:r>
    </w:p>
    <w:p>
      <w:pPr>
        <w:numPr>
          <w:ilvl w:val="1"/>
          <w:numId w:val="6"/>
        </w:numPr>
      </w:pPr>
      <w:r>
        <w:rPr/>
        <w:t xml:space="preserve">Se utiliza software GeoGebra para visualizar y comparar las soluciones.</w:t>
      </w:r>
    </w:p>
    <w:p>
      <w:pPr>
        <w:numPr>
          <w:ilvl w:val="0"/>
          <w:numId w:val="6"/>
        </w:numPr>
      </w:pPr>
      <w:r>
        <w:rPr>
          <w:b w:val="1"/>
          <w:bCs w:val="1"/>
        </w:rPr>
        <w:t xml:space="preserve">Organización:</w:t>
      </w:r>
      <w:r>
        <w:rPr/>
        <w:t xml:space="preserve"> Individual y plenaria.</w:t>
      </w:r>
    </w:p>
    <w:p>
      <w:pPr>
        <w:numPr>
          <w:ilvl w:val="0"/>
          <w:numId w:val="6"/>
        </w:numPr>
      </w:pPr>
      <w:r>
        <w:rPr>
          <w:b w:val="1"/>
          <w:bCs w:val="1"/>
        </w:rPr>
        <w:t xml:space="preserve">Producto:</w:t>
      </w:r>
      <w:r>
        <w:rPr/>
        <w:t xml:space="preserve"> Ejercicio resuelto y participación en discusión colectiva.</w:t>
      </w:r>
    </w:p>
    <w:p>
      <w:pPr>
        <w:numPr>
          <w:ilvl w:val="0"/>
          <w:numId w:val="6"/>
        </w:numPr>
      </w:pPr>
      <w:r>
        <w:rPr>
          <w:b w:val="1"/>
          <w:bCs w:val="1"/>
        </w:rPr>
        <w:t xml:space="preserve">Tiempo:</w:t>
      </w:r>
      <w:r>
        <w:rPr/>
        <w:t xml:space="preserve"> 20 minutos.</w:t>
      </w:r>
    </w:p>
    <w:p>
      <w:pPr>
        <w:numPr>
          <w:ilvl w:val="0"/>
          <w:numId w:val="6"/>
        </w:numPr>
      </w:pPr>
      <w:r>
        <w:rPr>
          <w:b w:val="1"/>
          <w:bCs w:val="1"/>
        </w:rPr>
        <w:t xml:space="preserve">Rol del docente:</w:t>
      </w:r>
      <w:r>
        <w:rPr/>
        <w:t xml:space="preserve"> Facilitar el uso del software, moderar la discusión, corregir errores conceptuales y destacar aportes relevantes.</w:t>
      </w:r>
    </w:p>
    <w:p>
      <w:pPr/>
      <w:r>
        <w:rPr>
          <w:b w:val="1"/>
          <w:bCs w:val="1"/>
        </w:rPr>
        <w:t xml:space="preserve">Diferenciación</w:t>
      </w:r>
    </w:p>
    <w:p>
      <w:pPr>
        <w:numPr>
          <w:ilvl w:val="0"/>
          <w:numId w:val="7"/>
        </w:numPr>
      </w:pPr>
      <w:r>
        <w:rPr>
          <w:b w:val="1"/>
          <w:bCs w:val="1"/>
        </w:rPr>
        <w:t xml:space="preserve">Para estudiantes que terminan antes:</w:t>
      </w:r>
      <w:r>
        <w:rPr/>
        <w:t xml:space="preserve"> Se les propone un problema adicional sobre interpretación geométrica del producto vectorial en espacio tridimensional o la construcción de rectas paralelas y perpendiculares usando vectores.</w:t>
      </w:r>
    </w:p>
    <w:p>
      <w:pPr>
        <w:numPr>
          <w:ilvl w:val="0"/>
          <w:numId w:val="7"/>
        </w:numPr>
      </w:pPr>
      <w:r>
        <w:rPr>
          <w:b w:val="1"/>
          <w:bCs w:val="1"/>
        </w:rPr>
        <w:t xml:space="preserve">Para estudiantes que requieren apoyo:</w:t>
      </w:r>
      <w:r>
        <w:rPr/>
        <w:t xml:space="preserve"> Se ofrecen explicaciones adicionales con ejemplos visuales y uso de representaciones gráficas en GeoGebra, además de trabajo guiado en pequeños grupos.</w:t>
      </w:r>
    </w:p>
    <w:p>
      <w:pPr/>
      <w:r>
        <w:rPr>
          <w:b w:val="1"/>
          <w:bCs w:val="1"/>
        </w:rPr>
        <w:t xml:space="preserve">Transiciones</w:t>
      </w:r>
    </w:p>
    <w:p>
      <w:pPr/>
      <w:r>
        <w:rPr/>
        <w:t xml:space="preserve">El docente conecta cada actividad destacando cómo cada concepto se construye sobre el anterior, enfatizando la progresión lógica y la aplicación práctica de las operaciones vectoriales para entender la ecuación de la recta.</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r>
        <w:rPr>
          <w:b w:val="1"/>
          <w:bCs w:val="1"/>
        </w:rPr>
        <w:t xml:space="preserve">Docente:</w:t>
      </w:r>
      <w:r>
        <w:rPr/>
        <w:t xml:space="preserve"> Propone un "ticket de salida" donde cada estudiante debe escribir en una hoja tres ideas clave aprendidas sobre vectores y rectas, y una duda o pregunta que tenga.</w:t>
      </w:r>
    </w:p>
    <w:p>
      <w:pPr/>
      <w:r>
        <w:rPr>
          <w:b w:val="1"/>
          <w:bCs w:val="1"/>
        </w:rPr>
        <w:t xml:space="preserve">Estudiantes:</w:t>
      </w:r>
      <w:r>
        <w:rPr/>
        <w:t xml:space="preserve"> Completar individualmente y entregar al docente.</w:t>
      </w:r>
    </w:p>
    <w:p>
      <w:pPr/>
      <w:r>
        <w:rPr>
          <w:b w:val="1"/>
          <w:bCs w:val="1"/>
        </w:rPr>
        <w:t xml:space="preserve">Reflexión metacognitiva</w:t>
      </w:r>
    </w:p>
    <w:p>
      <w:pPr/>
      <w:r>
        <w:rPr/>
        <w:t xml:space="preserve">El docente plantea las siguientes preguntas para discusión breve en plenaria y reflexión personal:</w:t>
      </w:r>
    </w:p>
    <w:p>
      <w:pPr>
        <w:numPr>
          <w:ilvl w:val="0"/>
          <w:numId w:val="8"/>
        </w:numPr>
      </w:pPr>
      <w:r>
        <w:rPr/>
        <w:t xml:space="preserve">¿Cómo aplicaría esta metodología para resolver problemas complejos en otras áreas de las matemáticas?</w:t>
      </w:r>
    </w:p>
    <w:p>
      <w:pPr>
        <w:numPr>
          <w:ilvl w:val="0"/>
          <w:numId w:val="8"/>
        </w:numPr>
      </w:pPr>
      <w:r>
        <w:rPr/>
        <w:t xml:space="preserve">¿Qué conceptos de vectores y rectas me resultaron más claros y cuáles necesito reforzar?</w:t>
      </w:r>
    </w:p>
    <w:p>
      <w:pPr>
        <w:numPr>
          <w:ilvl w:val="0"/>
          <w:numId w:val="8"/>
        </w:numPr>
      </w:pPr>
      <w:r>
        <w:rPr/>
        <w:t xml:space="preserve">¿Cómo cambió mi forma de abordar problemas matemáticos con esta sesión?</w:t>
      </w:r>
    </w:p>
    <w:p>
      <w:pPr/>
      <w:r>
        <w:rPr>
          <w:b w:val="1"/>
          <w:bCs w:val="1"/>
        </w:rPr>
        <w:t xml:space="preserve">Retroalimentación</w:t>
      </w:r>
    </w:p>
    <w:p>
      <w:pPr/>
      <w:r>
        <w:rPr>
          <w:b w:val="1"/>
          <w:bCs w:val="1"/>
        </w:rPr>
        <w:t xml:space="preserve">Docente:</w:t>
      </w:r>
      <w:r>
        <w:rPr/>
        <w:t xml:space="preserve"> Revisa los tickets de salida, ofrece retroalimentación inmediata en clase sobre dudas recurrentes y destaca avances significativos observados durante las actividades.</w:t>
      </w:r>
    </w:p>
    <w:p>
      <w:pPr/>
      <w:r>
        <w:rPr>
          <w:b w:val="1"/>
          <w:bCs w:val="1"/>
        </w:rPr>
        <w:t xml:space="preserve">Transferencia</w:t>
      </w:r>
    </w:p>
    <w:p>
      <w:pPr/>
      <w:r>
        <w:rPr>
          <w:b w:val="1"/>
          <w:bCs w:val="1"/>
        </w:rPr>
        <w:t xml:space="preserve">Docente:</w:t>
      </w:r>
      <w:r>
        <w:rPr/>
        <w:t xml:space="preserve"> Relaciona la sesión con futuras aplicaciones en cálculo vectorial, física y análisis geométrico que se abordarán en el curso.</w:t>
      </w:r>
    </w:p>
    <w:p>
      <w:pPr/>
      <w:r>
        <w:rPr>
          <w:b w:val="1"/>
          <w:bCs w:val="1"/>
        </w:rPr>
        <w:t xml:space="preserve">Tarea o reto</w:t>
      </w:r>
    </w:p>
    <w:p>
      <w:pPr/>
      <w:r>
        <w:rPr/>
        <w:t xml:space="preserve">Como tarea, se asigna un problema contextualizado que involucra el uso combinado de suma de vectores, producto escalar y vectorial para modelar una situación real, con entrega en la siguiente sesión.</w:t>
      </w:r>
    </w:p>
    <w:p/>
    <w:p>
      <w:pPr/>
      <w:r>
        <w:rPr>
          <w:color w:val="2b6cb0"/>
          <w:sz w:val="28"/>
          <w:szCs w:val="28"/>
          <w:b w:val="1"/>
          <w:bCs w:val="1"/>
        </w:rPr>
        <w:t xml:space="preserve">Evaluación</w:t>
      </w:r>
    </w:p>
    <w:p>
      <w:pPr/>
      <w:r>
        <w:rPr>
          <w:b w:val="1"/>
          <w:bCs w:val="1"/>
        </w:rPr>
        <w:t xml:space="preserve">Tipo de evaluación:</w:t>
      </w:r>
    </w:p>
    <w:p>
      <w:pPr>
        <w:numPr>
          <w:ilvl w:val="0"/>
          <w:numId w:val="9"/>
        </w:numPr>
      </w:pPr>
      <w:r>
        <w:rPr/>
        <w:t xml:space="preserve">Diagnóstica: Durante la fase de inicio, a través de la activación de conocimientos previos para conocer el nivel inicial del grupo.</w:t>
      </w:r>
    </w:p>
    <w:p>
      <w:pPr>
        <w:numPr>
          <w:ilvl w:val="0"/>
          <w:numId w:val="9"/>
        </w:numPr>
      </w:pPr>
      <w:r>
        <w:rPr/>
        <w:t xml:space="preserve">Formativa: Durante la fase de desarrollo, mediante la observación y acompañamiento en las actividades de aprendizaje activo, con retroalimentación continua.</w:t>
      </w:r>
    </w:p>
    <w:p>
      <w:pPr>
        <w:numPr>
          <w:ilvl w:val="0"/>
          <w:numId w:val="9"/>
        </w:numPr>
      </w:pPr>
      <w:r>
        <w:rPr/>
        <w:t xml:space="preserve">Sumativa: Al final de la sesión, mediante el ticket de salida y la evaluación del producto entregado en la tarea.</w:t>
      </w:r>
    </w:p>
    <w:p>
      <w:pPr/>
      <w:r>
        <w:rPr>
          <w:b w:val="1"/>
          <w:bCs w:val="1"/>
        </w:rPr>
        <w:t xml:space="preserve">Criterios de evaluación:</w:t>
      </w:r>
    </w:p>
    <w:p>
      <w:pPr>
        <w:numPr>
          <w:ilvl w:val="0"/>
          <w:numId w:val="10"/>
        </w:numPr>
      </w:pPr>
      <w:r>
        <w:rPr/>
        <w:t xml:space="preserve">Capacidad para aplicar correctamente operaciones vectoriales básicas (suma, producto por escalar, producto escalar y vectorial) para resolver problemas (Objetivo 1).</w:t>
      </w:r>
    </w:p>
    <w:p>
      <w:pPr>
        <w:numPr>
          <w:ilvl w:val="0"/>
          <w:numId w:val="10"/>
        </w:numPr>
      </w:pPr>
      <w:r>
        <w:rPr/>
        <w:t xml:space="preserve">Precisión y claridad en la construcción de la ecuación vectorial de la recta en el plano y espacio (Objetivo 2).</w:t>
      </w:r>
    </w:p>
    <w:p>
      <w:pPr>
        <w:numPr>
          <w:ilvl w:val="0"/>
          <w:numId w:val="10"/>
        </w:numPr>
      </w:pPr>
      <w:r>
        <w:rPr/>
        <w:t xml:space="preserve">Habilidad para argumentar y justificar soluciones matemáticas en contextos problemáticos (Objetivo 3).</w:t>
      </w:r>
    </w:p>
    <w:p>
      <w:pPr>
        <w:numPr>
          <w:ilvl w:val="0"/>
          <w:numId w:val="10"/>
        </w:numPr>
      </w:pPr>
      <w:r>
        <w:rPr/>
        <w:t xml:space="preserve">Participación reflexiva y crítica sobre el propio proceso de aprendizaje (Objetivo 4).</w:t>
      </w:r>
    </w:p>
    <w:p>
      <w:pPr/>
      <w:r>
        <w:rPr>
          <w:b w:val="1"/>
          <w:bCs w:val="1"/>
        </w:rPr>
        <w:t xml:space="preserve">Instrumentos sugeridos:</w:t>
      </w:r>
    </w:p>
    <w:p>
      <w:pPr>
        <w:numPr>
          <w:ilvl w:val="0"/>
          <w:numId w:val="11"/>
        </w:numPr>
      </w:pPr>
      <w:r>
        <w:rPr/>
        <w:t xml:space="preserve">Lista de cotejo para seguimiento de participación y resolución de problemas en clase.</w:t>
      </w:r>
    </w:p>
    <w:p>
      <w:pPr>
        <w:numPr>
          <w:ilvl w:val="0"/>
          <w:numId w:val="11"/>
        </w:numPr>
      </w:pPr>
      <w:r>
        <w:rPr/>
        <w:t xml:space="preserve">Rúbrica para evaluación del ejercicio escrito y presentación grupal.</w:t>
      </w:r>
    </w:p>
    <w:p>
      <w:pPr>
        <w:numPr>
          <w:ilvl w:val="0"/>
          <w:numId w:val="11"/>
        </w:numPr>
      </w:pPr>
      <w:r>
        <w:rPr/>
        <w:t xml:space="preserve">Ticket de salida para evaluación rápida de comprensión y reflexión.</w:t>
      </w:r>
    </w:p>
    <w:p>
      <w:pPr>
        <w:numPr>
          <w:ilvl w:val="0"/>
          <w:numId w:val="11"/>
        </w:numPr>
      </w:pPr>
      <w:r>
        <w:rPr/>
        <w:t xml:space="preserve">Autoevaluación y coevaluación entre pares durante las actividades grupales.</w:t>
      </w:r>
    </w:p>
    <w:p>
      <w:pPr/>
      <w:r>
        <w:rPr>
          <w:b w:val="1"/>
          <w:bCs w:val="1"/>
        </w:rPr>
        <w:t xml:space="preserve">Evidencias de aprendizaje:</w:t>
      </w:r>
    </w:p>
    <w:p>
      <w:pPr>
        <w:numPr>
          <w:ilvl w:val="0"/>
          <w:numId w:val="12"/>
        </w:numPr>
      </w:pPr>
      <w:r>
        <w:rPr/>
        <w:t xml:space="preserve">Resoluciones escritas y gráficas de problemas vectoriales y de rectas.</w:t>
      </w:r>
    </w:p>
    <w:p>
      <w:pPr>
        <w:numPr>
          <w:ilvl w:val="0"/>
          <w:numId w:val="12"/>
        </w:numPr>
      </w:pPr>
      <w:r>
        <w:rPr/>
        <w:t xml:space="preserve">Presentaciones orales en grupo o pareja.</w:t>
      </w:r>
    </w:p>
    <w:p>
      <w:pPr>
        <w:numPr>
          <w:ilvl w:val="0"/>
          <w:numId w:val="12"/>
        </w:numPr>
      </w:pPr>
      <w:r>
        <w:rPr/>
        <w:t xml:space="preserve">Participación activa en discusiones y uso de software para visualización.</w:t>
      </w:r>
    </w:p>
    <w:p>
      <w:pPr>
        <w:numPr>
          <w:ilvl w:val="0"/>
          <w:numId w:val="12"/>
        </w:numPr>
      </w:pPr>
      <w:r>
        <w:rPr/>
        <w:t xml:space="preserve">Ticket de salida y respuestas reflexivas.</w:t>
      </w:r>
    </w:p>
    <w:p>
      <w:pPr>
        <w:numPr>
          <w:ilvl w:val="0"/>
          <w:numId w:val="12"/>
        </w:numPr>
      </w:pPr>
      <w:r>
        <w:rPr/>
        <w:t xml:space="preserve">Entrega y calidad del trabajo asignado como tarea.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FF7E4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F9ED2B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7043B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9F9B1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51A98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10D89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42EC7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40C0C1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F50DFB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FC0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D4B2E5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DD293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2026-09-25T19:34:29-05:00</dcterms:created>
  <dcterms:modified xsi:type="dcterms:W3CDTF">2026-09-25T19:34:29-05:00</dcterms:modified>
</cp:coreProperties>
</file>

<file path=docProps/custom.xml><?xml version="1.0" encoding="utf-8"?>
<Properties xmlns="http://schemas.openxmlformats.org/officeDocument/2006/custom-properties" xmlns:vt="http://schemas.openxmlformats.org/officeDocument/2006/docPropsVTypes"/>
</file>