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 el trabajo y la salud: Desvelando las clases sociales y el riesgo en el proceso salud-enfermedad</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busca que los estudiantes de Enfermería comprendan cómo el sistema capitalista influye en los procesos de salud y enfermedad, contextualizados en las dinámicas del trabajo y las clases sociales. A partir de un enfoque crítico, se analizará la noción de desgaste laboral propuesta por Laurell y se cuestionará el paradigma tradicional del “riesgo” en la salud ocupacional, utilizando la lectura de Grimberg para profundizar la mirada antropológica. Además, se vincularán estas perspectivas con la crítica al sistema capitalista presente en el "Manifiesto Comunista" de Marx y Engels, promoviendo una comprensión histórica y social de la salud y la enfermedad como procesos dinámicos y sociales. Los estudiantes aprenderán a reflexionar sobre la salud de los trabajadores más allá de indicadores biomédicos, desarrollando una mirada crítica y contextualizada que les permitirá aportar a una práctica enfermera más integral, ética y comprometida con la justicia social. Esta sesión es pertinente para su formación, pues los prepara para enfrentar los retos reales que viven los pacientes en contextos laborales y sociales complejos.</w:t>
      </w:r>
    </w:p>
    <w:p/>
    <w:p>
      <w:pPr/>
      <w:r>
        <w:rPr>
          <w:color w:val="2b6cb0"/>
          <w:sz w:val="28"/>
          <w:szCs w:val="28"/>
          <w:b w:val="1"/>
          <w:bCs w:val="1"/>
        </w:rPr>
        <w:t xml:space="preserve">Objetivos de Aprendizaje</w:t>
      </w:r>
    </w:p>
    <w:p>
      <w:pPr>
        <w:numPr>
          <w:ilvl w:val="0"/>
          <w:numId w:val="1"/>
        </w:numPr>
      </w:pPr>
      <w:r>
        <w:rPr/>
        <w:t xml:space="preserve">Analizar cómo el sistema capitalista influye en los procesos de salud-enfermedad.</w:t>
      </w:r>
    </w:p>
    <w:p>
      <w:pPr>
        <w:numPr>
          <w:ilvl w:val="0"/>
          <w:numId w:val="1"/>
        </w:numPr>
      </w:pPr>
      <w:r>
        <w:rPr/>
        <w:t xml:space="preserve">Ejemplificar la noción de desgaste laboral propuesta por Laurell como parte del proceso social de salud-enfermedad.</w:t>
      </w:r>
    </w:p>
    <w:p>
      <w:pPr>
        <w:numPr>
          <w:ilvl w:val="0"/>
          <w:numId w:val="1"/>
        </w:numPr>
      </w:pPr>
      <w:r>
        <w:rPr/>
        <w:t xml:space="preserve">Generar críticas fundamentadas a la noción de riesgo laboral a partir de la lectura de Grimberg.</w:t>
      </w:r>
    </w:p>
    <w:p>
      <w:pPr>
        <w:numPr>
          <w:ilvl w:val="0"/>
          <w:numId w:val="1"/>
        </w:numPr>
      </w:pPr>
      <w:r>
        <w:rPr/>
        <w:t xml:space="preserve">Vincular las categorías de trabajo, clase social y salud-enfermedad con la crítica al sistema capitalista del "Manifiesto Comunista".</w:t>
      </w:r>
    </w:p>
    <w:p/>
    <w:p>
      <w:pPr/>
      <w:r>
        <w:rPr>
          <w:color w:val="2b6cb0"/>
          <w:sz w:val="28"/>
          <w:szCs w:val="28"/>
          <w:b w:val="1"/>
          <w:bCs w:val="1"/>
        </w:rPr>
        <w:t xml:space="preserve">Recursos Necesarios</w:t>
      </w:r>
    </w:p>
    <w:p>
      <w:pPr>
        <w:numPr>
          <w:ilvl w:val="0"/>
          <w:numId w:val="2"/>
        </w:numPr>
      </w:pPr>
      <w:r>
        <w:rPr/>
        <w:t xml:space="preserve">Copias impresas del texto "La Salud de Los Trabajadores: En La Búsqueda de Una Mirada Antropológica" de Mabel Grimberg (1991), una página por estudiante.</w:t>
      </w:r>
    </w:p>
    <w:p>
      <w:pPr>
        <w:numPr>
          <w:ilvl w:val="0"/>
          <w:numId w:val="2"/>
        </w:numPr>
      </w:pPr>
      <w:r>
        <w:rPr/>
        <w:t xml:space="preserve">Extractos impresos o digitales del capítulo sobre desgaste laboral de María Elena Laurell (1982).</w:t>
      </w:r>
    </w:p>
    <w:p>
      <w:pPr>
        <w:numPr>
          <w:ilvl w:val="0"/>
          <w:numId w:val="2"/>
        </w:numPr>
      </w:pPr>
      <w:r>
        <w:rPr/>
        <w:t xml:space="preserve">Fragmentos impresos del "Manifiesto Comunista" de Marx y Engels (2012) relacionados con trabajo y clases sociales.</w:t>
      </w:r>
    </w:p>
    <w:p>
      <w:pPr>
        <w:numPr>
          <w:ilvl w:val="0"/>
          <w:numId w:val="2"/>
        </w:numPr>
      </w:pPr>
      <w:r>
        <w:rPr/>
        <w:t xml:space="preserve">Proyector y computadora para mostrar diapositivas y videos cortos.</w:t>
      </w:r>
    </w:p>
    <w:p>
      <w:pPr>
        <w:numPr>
          <w:ilvl w:val="0"/>
          <w:numId w:val="2"/>
        </w:numPr>
      </w:pPr>
      <w:r>
        <w:rPr/>
        <w:t xml:space="preserve">Material para escritura: cuadernos, hojas, bolígrafos.</w:t>
      </w:r>
    </w:p>
    <w:p>
      <w:pPr>
        <w:numPr>
          <w:ilvl w:val="0"/>
          <w:numId w:val="2"/>
        </w:numPr>
      </w:pPr>
      <w:r>
        <w:rPr/>
        <w:t xml:space="preserve">Pizarra o rotafolio con marcadores.</w:t>
      </w:r>
    </w:p>
    <w:p>
      <w:pPr>
        <w:numPr>
          <w:ilvl w:val="0"/>
          <w:numId w:val="2"/>
        </w:numPr>
      </w:pPr>
      <w:r>
        <w:rPr/>
        <w:t xml:space="preserve">Plantillas de organizadores gráficos para síntesis (mapa conceptual).</w:t>
      </w:r>
    </w:p>
    <w:p>
      <w:pPr>
        <w:numPr>
          <w:ilvl w:val="0"/>
          <w:numId w:val="2"/>
        </w:numPr>
      </w:pPr>
      <w:r>
        <w:rPr/>
        <w:t xml:space="preserve">Acceso a plataforma digital para compartir recursos y realizar encuestas rápidas (opcional).</w:t>
      </w:r>
    </w:p>
    <w:p/>
    <w:p>
      <w:pPr/>
      <w:r>
        <w:rPr>
          <w:color w:val="2b6cb0"/>
          <w:sz w:val="28"/>
          <w:szCs w:val="28"/>
          <w:b w:val="1"/>
          <w:bCs w:val="1"/>
        </w:rPr>
        <w:t xml:space="preserve">Requisitos Previos</w:t>
      </w:r>
    </w:p>
    <w:p>
      <w:pPr>
        <w:numPr>
          <w:ilvl w:val="0"/>
          <w:numId w:val="3"/>
        </w:numPr>
      </w:pPr>
      <w:r>
        <w:rPr/>
        <w:t xml:space="preserve">Conocimientos básicos sobre determinantes sociales de la salud.</w:t>
      </w:r>
    </w:p>
    <w:p>
      <w:pPr>
        <w:numPr>
          <w:ilvl w:val="0"/>
          <w:numId w:val="3"/>
        </w:numPr>
      </w:pPr>
      <w:r>
        <w:rPr/>
        <w:t xml:space="preserve">Familiaridad previa con conceptos generales de epidemiología y salud pública.</w:t>
      </w:r>
    </w:p>
    <w:p>
      <w:pPr>
        <w:numPr>
          <w:ilvl w:val="0"/>
          <w:numId w:val="3"/>
        </w:numPr>
      </w:pPr>
      <w:r>
        <w:rPr/>
        <w:t xml:space="preserve">Habilidades de lectura crítica y análisis de textos académicos.</w:t>
      </w:r>
    </w:p>
    <w:p>
      <w:pPr>
        <w:numPr>
          <w:ilvl w:val="0"/>
          <w:numId w:val="3"/>
        </w:numPr>
      </w:pPr>
      <w:r>
        <w:rPr/>
        <w:t xml:space="preserve">Introducción previa a la historia del capitalismo y sus características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exploraremos cómo el trabajo y la clase social influyen en la salud y la enfermedad, cuestionando la visión tradicional del riesgo laboral. Comprenderemos que la salud-enfermedad es un proceso histórico-social, no sólo biológico.”</w:t>
      </w:r>
    </w:p>
    <w:p>
      <w:pPr/>
      <w:r>
        <w:rPr>
          <w:b w:val="1"/>
          <w:bCs w:val="1"/>
        </w:rPr>
        <w:t xml:space="preserve">Estudiantes:</w:t>
      </w:r>
      <w:r>
        <w:rPr/>
        <w:t xml:space="preserve"> Escuchan y se preparan para abordar el tema desde una perspectiva crítica y social.</w:t>
      </w:r>
    </w:p>
    <w:p>
      <w:pPr/>
      <w:r>
        <w:rPr>
          <w:b w:val="1"/>
          <w:bCs w:val="1"/>
        </w:rPr>
        <w:t xml:space="preserve">Activación de conocimientos previos:</w:t>
      </w:r>
    </w:p>
    <w:p>
      <w:pPr/>
      <w:r>
        <w:rPr>
          <w:b w:val="1"/>
          <w:bCs w:val="1"/>
        </w:rPr>
        <w:t xml:space="preserve">Docente:</w:t>
      </w:r>
      <w:r>
        <w:rPr/>
        <w:t xml:space="preserve"> “Para comenzar, quisiera que respondan en parejas a esta pregunta: ¿Cómo creen que las condiciones de trabajo afectan la salud de las personas en su entorno? Den ejemplos concretos que hayan observado o conocido.”</w:t>
      </w:r>
    </w:p>
    <w:p>
      <w:pPr/>
      <w:r>
        <w:rPr>
          <w:b w:val="1"/>
          <w:bCs w:val="1"/>
        </w:rPr>
        <w:t xml:space="preserve">Estudiantes:</w:t>
      </w:r>
      <w:r>
        <w:rPr/>
        <w:t xml:space="preserve"> Discuten en parejas durante 7 minutos y luego comparten un ejemplo corto en plenaria (3-4 ejemplos).</w:t>
      </w:r>
    </w:p>
    <w:p>
      <w:pPr/>
      <w:r>
        <w:rPr>
          <w:b w:val="1"/>
          <w:bCs w:val="1"/>
        </w:rPr>
        <w:t xml:space="preserve">Motivación y enganche:</w:t>
      </w:r>
    </w:p>
    <w:p>
      <w:pPr/>
      <w:r>
        <w:rPr>
          <w:b w:val="1"/>
          <w:bCs w:val="1"/>
        </w:rPr>
        <w:t xml:space="preserve">Docente:</w:t>
      </w:r>
      <w:r>
        <w:rPr/>
        <w:t xml:space="preserve"> “¿Sabían que según la Organización Internacional del Trabajo, más de dos millones de trabajadores mueren cada año por enfermedades relacionadas con el trabajo? Pero, ¿qué hay detrás de estas cifras? ¿Es suficiente hablar sólo de ‘riesgo’? Hoy veremos otra mirada.”</w:t>
      </w:r>
    </w:p>
    <w:p>
      <w:pPr/>
      <w:r>
        <w:rPr>
          <w:b w:val="1"/>
          <w:bCs w:val="1"/>
        </w:rPr>
        <w:t xml:space="preserve">Estudiantes:</w:t>
      </w:r>
      <w:r>
        <w:rPr/>
        <w:t xml:space="preserve"> Reflexionan y se interesan en comprender las causas sociales y estructurales de estos problemas.</w:t>
      </w:r>
    </w:p>
    <w:p>
      <w:pPr/>
      <w:r>
        <w:rPr>
          <w:b w:val="1"/>
          <w:bCs w:val="1"/>
        </w:rPr>
        <w:t xml:space="preserve">Contextualización:</w:t>
      </w:r>
    </w:p>
    <w:p>
      <w:pPr/>
      <w:r>
        <w:rPr>
          <w:b w:val="1"/>
          <w:bCs w:val="1"/>
        </w:rPr>
        <w:t xml:space="preserve">Docente:</w:t>
      </w:r>
      <w:r>
        <w:rPr/>
        <w:t xml:space="preserve"> “Como futuros profesionales de Enfermería, entender estas conexiones es crucial para atender integralmente a los pacientes, considerando no sólo sus síntomas inmediatos, sino el contexto social y laboral que condiciona su salud.”</w:t>
      </w:r>
    </w:p>
    <w:p>
      <w:pPr/>
      <w:r>
        <w:rPr>
          <w:b w:val="1"/>
          <w:bCs w:val="1"/>
        </w:rPr>
        <w:t xml:space="preserve">Estudiantes:</w:t>
      </w:r>
      <w:r>
        <w:rPr/>
        <w:t xml:space="preserve"> Reconocen la relevancia práctica y social del tema para su formación y futura práctica profesional.</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trabajar a partir de un caso real para analizar críticamente los conceptos y textos asignados. El caso describe la experiencia de un grupo de trabajadores en una fábrica con condiciones laborales precarias y las consecuencias en su salud.”</w:t>
      </w:r>
    </w:p>
    <w:p>
      <w:pPr/>
      <w:r>
        <w:rPr>
          <w:b w:val="1"/>
          <w:bCs w:val="1"/>
        </w:rPr>
        <w:t xml:space="preserve">Actividad 1: Análisis de caso – Influencia del sistema capitalista en la salud</w:t>
      </w:r>
    </w:p>
    <w:p>
      <w:pPr>
        <w:numPr>
          <w:ilvl w:val="0"/>
          <w:numId w:val="4"/>
        </w:numPr>
      </w:pPr>
      <w:r>
        <w:rPr>
          <w:b w:val="1"/>
          <w:bCs w:val="1"/>
        </w:rPr>
        <w:t xml:space="preserve">Objetivo:</w:t>
      </w:r>
      <w:r>
        <w:rPr/>
        <w:t xml:space="preserve"> Analizar cómo el sistema capitalista condiciona la salud-enfermedad.</w:t>
      </w:r>
    </w:p>
    <w:p>
      <w:pPr>
        <w:numPr>
          <w:ilvl w:val="0"/>
          <w:numId w:val="4"/>
        </w:numPr>
      </w:pPr>
      <w:r>
        <w:rPr>
          <w:b w:val="1"/>
          <w:bCs w:val="1"/>
        </w:rPr>
        <w:t xml:space="preserve">Instrucciones:</w:t>
      </w:r>
    </w:p>
    <w:p>
      <w:pPr>
        <w:numPr>
          <w:ilvl w:val="1"/>
          <w:numId w:val="4"/>
        </w:numPr>
      </w:pPr>
      <w:r>
        <w:rPr/>
        <w:t xml:space="preserve">Dividan la clase en grupos de 4 estudiantes.</w:t>
      </w:r>
    </w:p>
    <w:p>
      <w:pPr>
        <w:numPr>
          <w:ilvl w:val="1"/>
          <w:numId w:val="4"/>
        </w:numPr>
      </w:pPr>
      <w:r>
        <w:rPr/>
        <w:t xml:space="preserve">Entregue a cada grupo el caso redactado (breve texto con contexto laboral, condiciones, síntomas y problemas de salud).</w:t>
      </w:r>
    </w:p>
    <w:p>
      <w:pPr>
        <w:numPr>
          <w:ilvl w:val="1"/>
          <w:numId w:val="4"/>
        </w:numPr>
      </w:pPr>
      <w:r>
        <w:rPr/>
        <w:t xml:space="preserve">Solicite identificar en el caso evidencias de cómo las relaciones capitalistas (explotación, clase social, precariedad) influyen en la salud de los trabajadores.</w:t>
      </w:r>
    </w:p>
    <w:p>
      <w:pPr>
        <w:numPr>
          <w:ilvl w:val="1"/>
          <w:numId w:val="4"/>
        </w:numPr>
      </w:pPr>
      <w:r>
        <w:rPr/>
        <w:t xml:space="preserve">Cada grupo debe listar al menos tres aspectos que conecten el caso con el sistema capitalista.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Listado escrito de evidencias y conexiones.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preguntas-guía: “¿Cómo influye la organización del trabajo en la salud? ¿Qué papel juega la clase social? ¿Qué consecuencias presenta el caso?”</w:t>
      </w:r>
    </w:p>
    <w:p>
      <w:pPr/>
      <w:r>
        <w:rPr>
          <w:b w:val="1"/>
          <w:bCs w:val="1"/>
        </w:rPr>
        <w:t xml:space="preserve">Transición:</w:t>
      </w:r>
    </w:p>
    <w:p>
      <w:pPr/>
      <w:r>
        <w:rPr>
          <w:b w:val="1"/>
          <w:bCs w:val="1"/>
        </w:rPr>
        <w:t xml:space="preserve">Docente:</w:t>
      </w:r>
      <w:r>
        <w:rPr/>
        <w:t xml:space="preserve"> “Muy bien, ahora que identificamos la influencia del sistema capitalista, pasaremos a ejemplificar la noción de desgaste laboral que nos ofrece Laurell.”</w:t>
      </w:r>
    </w:p>
    <w:p>
      <w:pPr/>
      <w:r>
        <w:rPr>
          <w:b w:val="1"/>
          <w:bCs w:val="1"/>
        </w:rPr>
        <w:t xml:space="preserve">Actividad 2: Ejemplificación del desgaste laboral según Laurell</w:t>
      </w:r>
    </w:p>
    <w:p>
      <w:pPr>
        <w:numPr>
          <w:ilvl w:val="0"/>
          <w:numId w:val="5"/>
        </w:numPr>
      </w:pPr>
      <w:r>
        <w:rPr>
          <w:b w:val="1"/>
          <w:bCs w:val="1"/>
        </w:rPr>
        <w:t xml:space="preserve">Objetivo:</w:t>
      </w:r>
      <w:r>
        <w:rPr/>
        <w:t xml:space="preserve"> Ejemplificar la noción de desgaste como proceso social de salud-enfermedad.</w:t>
      </w:r>
    </w:p>
    <w:p>
      <w:pPr>
        <w:numPr>
          <w:ilvl w:val="0"/>
          <w:numId w:val="5"/>
        </w:numPr>
      </w:pPr>
      <w:r>
        <w:rPr>
          <w:b w:val="1"/>
          <w:bCs w:val="1"/>
        </w:rPr>
        <w:t xml:space="preserve">Instrucciones:</w:t>
      </w:r>
    </w:p>
    <w:p>
      <w:pPr>
        <w:numPr>
          <w:ilvl w:val="1"/>
          <w:numId w:val="5"/>
        </w:numPr>
      </w:pPr>
      <w:r>
        <w:rPr/>
        <w:t xml:space="preserve">Lectura breve guiada del extracto de Laurell (impreso o proyectado).</w:t>
      </w:r>
    </w:p>
    <w:p>
      <w:pPr>
        <w:numPr>
          <w:ilvl w:val="1"/>
          <w:numId w:val="5"/>
        </w:numPr>
      </w:pPr>
      <w:r>
        <w:rPr/>
        <w:t xml:space="preserve">En parejas, elijan un ejemplo del caso o de su experiencia personal que ilustre el desgaste laboral.</w:t>
      </w:r>
    </w:p>
    <w:p>
      <w:pPr>
        <w:numPr>
          <w:ilvl w:val="1"/>
          <w:numId w:val="5"/>
        </w:numPr>
      </w:pPr>
      <w:r>
        <w:rPr/>
        <w:t xml:space="preserve">Discutan cómo este desgaste se manifiesta más allá de síntomas físicos, considerando dimensiones sociales y emocionales.</w:t>
      </w:r>
    </w:p>
    <w:p>
      <w:pPr>
        <w:numPr>
          <w:ilvl w:val="1"/>
          <w:numId w:val="5"/>
        </w:numPr>
      </w:pPr>
      <w:r>
        <w:rPr/>
        <w:t xml:space="preserve">Compartan con la clase un ejemplo y expliquen brevemente su análisis.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Ejemplo oral y análisis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la lectura, motivar la reflexión con preguntas: “¿Qué significa desgaste para los trabajadores? ¿Cómo impacta en su vida integral?”</w:t>
      </w:r>
    </w:p>
    <w:p>
      <w:pPr/>
      <w:r>
        <w:rPr>
          <w:b w:val="1"/>
          <w:bCs w:val="1"/>
        </w:rPr>
        <w:t xml:space="preserve">Transición:</w:t>
      </w:r>
    </w:p>
    <w:p>
      <w:pPr/>
      <w:r>
        <w:rPr>
          <w:b w:val="1"/>
          <w:bCs w:val="1"/>
        </w:rPr>
        <w:t xml:space="preserve">Docente:</w:t>
      </w:r>
      <w:r>
        <w:rPr/>
        <w:t xml:space="preserve"> “Ahora, revisaremos críticamente la noción de riesgo laboral con base en la lectura de Grimberg, para ampliar nuestra mirada.”</w:t>
      </w:r>
    </w:p>
    <w:p>
      <w:pPr/>
      <w:r>
        <w:rPr>
          <w:b w:val="1"/>
          <w:bCs w:val="1"/>
        </w:rPr>
        <w:t xml:space="preserve">Actividad 3: Crítica al enfoque de riesgo laboral – Lectura y debate</w:t>
      </w:r>
    </w:p>
    <w:p>
      <w:pPr>
        <w:numPr>
          <w:ilvl w:val="0"/>
          <w:numId w:val="6"/>
        </w:numPr>
      </w:pPr>
      <w:r>
        <w:rPr>
          <w:b w:val="1"/>
          <w:bCs w:val="1"/>
        </w:rPr>
        <w:t xml:space="preserve">Objetivo:</w:t>
      </w:r>
      <w:r>
        <w:rPr/>
        <w:t xml:space="preserve"> Generar críticas a la noción de riesgo laboral a partir de la lectura de Grimberg.</w:t>
      </w:r>
    </w:p>
    <w:p>
      <w:pPr>
        <w:numPr>
          <w:ilvl w:val="0"/>
          <w:numId w:val="6"/>
        </w:numPr>
      </w:pPr>
      <w:r>
        <w:rPr>
          <w:b w:val="1"/>
          <w:bCs w:val="1"/>
        </w:rPr>
        <w:t xml:space="preserve">Instrucciones:</w:t>
      </w:r>
    </w:p>
    <w:p>
      <w:pPr>
        <w:numPr>
          <w:ilvl w:val="1"/>
          <w:numId w:val="6"/>
        </w:numPr>
      </w:pPr>
      <w:r>
        <w:rPr/>
        <w:t xml:space="preserve">Distribuir el texto de Grimberg para lectura individual silenciosa (extractos clave).</w:t>
      </w:r>
    </w:p>
    <w:p>
      <w:pPr>
        <w:numPr>
          <w:ilvl w:val="1"/>
          <w:numId w:val="6"/>
        </w:numPr>
      </w:pPr>
      <w:r>
        <w:rPr/>
        <w:t xml:space="preserve">Formar grupos de 3-4 estudiantes para discutir las siguientes preguntas guía:</w:t>
      </w:r>
    </w:p>
    <w:p>
      <w:pPr>
        <w:numPr>
          <w:ilvl w:val="2"/>
          <w:numId w:val="6"/>
        </w:numPr>
      </w:pPr>
      <w:r>
        <w:rPr/>
        <w:t xml:space="preserve">¿Qué limitaciones identifica Grimberg en el enfoque tradicional del riesgo?</w:t>
      </w:r>
    </w:p>
    <w:p>
      <w:pPr>
        <w:numPr>
          <w:ilvl w:val="2"/>
          <w:numId w:val="6"/>
        </w:numPr>
      </w:pPr>
      <w:r>
        <w:rPr/>
        <w:t xml:space="preserve">¿Cómo propone ella ampliar la mirada sobre la salud de los trabajadores?</w:t>
      </w:r>
    </w:p>
    <w:p>
      <w:pPr>
        <w:numPr>
          <w:ilvl w:val="2"/>
          <w:numId w:val="6"/>
        </w:numPr>
      </w:pPr>
      <w:r>
        <w:rPr/>
        <w:t xml:space="preserve">¿Qué implicaciones tiene esta perspectiva para la práctica enfermera?</w:t>
      </w:r>
    </w:p>
    <w:p>
      <w:pPr>
        <w:numPr>
          <w:ilvl w:val="1"/>
          <w:numId w:val="6"/>
        </w:numPr>
      </w:pPr>
      <w:r>
        <w:rPr/>
        <w:t xml:space="preserve">Cada grupo debe preparar un argumento crítico para compartir en plenaria.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Argumento crítico escrito y exposición breve en plenaria.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Orientar la lectura, fomentar la discusión con preguntas: “¿Qué aspectos sociales considera Grimberg? ¿Por qué es importante esta crítica?”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síntesis gráfica (mapa conceptual) que integre los conceptos clave de las lecturas y su relación con el caso.</w:t>
      </w:r>
    </w:p>
    <w:p>
      <w:pPr>
        <w:numPr>
          <w:ilvl w:val="0"/>
          <w:numId w:val="7"/>
        </w:numPr>
      </w:pPr>
      <w:r>
        <w:rPr>
          <w:b w:val="1"/>
          <w:bCs w:val="1"/>
        </w:rPr>
        <w:t xml:space="preserve">Para estudiantes que necesitan apoyo:</w:t>
      </w:r>
      <w:r>
        <w:rPr/>
        <w:t xml:space="preserve"> Proveer resúmenes simplificados y apoyo para la lectura, además de permitir participar en roles de observadores activos durante los debates para luego compartir sus ideas en un espacio menos demandante.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construir juntos un mapa mental en la pizarra que reúna los conceptos centrales: sistema capitalista, desgaste laboral, crítica al riesgo y salud-enfermedad como proceso social.”</w:t>
      </w:r>
    </w:p>
    <w:p>
      <w:pPr/>
      <w:r>
        <w:rPr>
          <w:b w:val="1"/>
          <w:bCs w:val="1"/>
        </w:rPr>
        <w:t xml:space="preserve">Estudiantes:</w:t>
      </w:r>
      <w:r>
        <w:rPr/>
        <w:t xml:space="preserve"> Aportan ideas y conceptos que se van organizando visualmente en el mapa. El docente guía la estructura.</w:t>
      </w:r>
    </w:p>
    <w:p>
      <w:pPr/>
      <w:r>
        <w:rPr>
          <w:b w:val="1"/>
          <w:bCs w:val="1"/>
        </w:rPr>
        <w:t xml:space="preserve">Reflexión metacognitiva:</w:t>
      </w:r>
    </w:p>
    <w:p>
      <w:pPr/>
      <w:r>
        <w:rPr>
          <w:b w:val="1"/>
          <w:bCs w:val="1"/>
        </w:rPr>
        <w:t xml:space="preserve">Docente:</w:t>
      </w:r>
      <w:r>
        <w:rPr/>
        <w:t xml:space="preserve"> “Reflexionemos individualmente respondiendo por escrito estas preguntas:</w:t>
      </w:r>
    </w:p>
    <w:p>
      <w:pPr>
        <w:numPr>
          <w:ilvl w:val="0"/>
          <w:numId w:val="8"/>
        </w:numPr>
      </w:pPr>
      <w:r>
        <w:rPr/>
        <w:t xml:space="preserve">¿Cómo cambia mi visión sobre la salud de los trabajadores tras esta sesión?</w:t>
      </w:r>
    </w:p>
    <w:p>
      <w:pPr>
        <w:numPr>
          <w:ilvl w:val="0"/>
          <w:numId w:val="8"/>
        </w:numPr>
      </w:pPr>
      <w:r>
        <w:rPr/>
        <w:t xml:space="preserve">¿De qué manera puedo aplicar esta comprensión crítica en mi futura práctica profesional?</w:t>
      </w:r>
    </w:p>
    <w:p>
      <w:pPr>
        <w:numPr>
          <w:ilvl w:val="0"/>
          <w:numId w:val="8"/>
        </w:numPr>
      </w:pPr>
      <w:r>
        <w:rPr/>
        <w:t xml:space="preserve">¿Qué relación encuentro entre el sistema económico y la salud-enfermedad en los contextos que conozco?</w:t>
      </w:r>
    </w:p>
    <w:p>
      <w:pPr/>
      <w:r>
        <w:rPr>
          <w:b w:val="1"/>
          <w:bCs w:val="1"/>
        </w:rPr>
        <w:t xml:space="preserve">Estudiantes:</w:t>
      </w:r>
      <w:r>
        <w:rPr/>
        <w:t xml:space="preserve"> Escriben respuestas breves (5 minutos) para luego compartir voluntariamente.</w:t>
      </w:r>
    </w:p>
    <w:p>
      <w:pPr/>
      <w:r>
        <w:rPr>
          <w:b w:val="1"/>
          <w:bCs w:val="1"/>
        </w:rPr>
        <w:t xml:space="preserve">Retroalimentación:</w:t>
      </w:r>
    </w:p>
    <w:p>
      <w:pPr/>
      <w:r>
        <w:rPr>
          <w:b w:val="1"/>
          <w:bCs w:val="1"/>
        </w:rPr>
        <w:t xml:space="preserve">Docente:</w:t>
      </w:r>
      <w:r>
        <w:rPr/>
        <w:t xml:space="preserve"> Ofrece comentarios inmediatos sobre las exposiciones y las reflexiones, destacando ideas clave, aclarando dudas y reconociendo análisis críticos.</w:t>
      </w:r>
    </w:p>
    <w:p>
      <w:pPr/>
      <w:r>
        <w:rPr>
          <w:b w:val="1"/>
          <w:bCs w:val="1"/>
        </w:rPr>
        <w:t xml:space="preserve">Transferencia:</w:t>
      </w:r>
    </w:p>
    <w:p>
      <w:pPr/>
      <w:r>
        <w:rPr>
          <w:b w:val="1"/>
          <w:bCs w:val="1"/>
        </w:rPr>
        <w:t xml:space="preserve">Docente:</w:t>
      </w:r>
      <w:r>
        <w:rPr/>
        <w:t xml:space="preserve"> “Este enfoque amplio y crítico les permitirá abordar problemas de salud laboral y social con mayor profundidad. En la próxima sesión, exploraremos estrategias de intervención enfermera basadas en este marco teórico.”</w:t>
      </w:r>
    </w:p>
    <w:p>
      <w:pPr/>
      <w:r>
        <w:rPr>
          <w:b w:val="1"/>
          <w:bCs w:val="1"/>
        </w:rPr>
        <w:t xml:space="preserve">Tarea o reto:</w:t>
      </w:r>
    </w:p>
    <w:p>
      <w:pPr/>
      <w:r>
        <w:rPr>
          <w:b w:val="1"/>
          <w:bCs w:val="1"/>
        </w:rPr>
        <w:t xml:space="preserve">Docente:</w:t>
      </w:r>
      <w:r>
        <w:rPr/>
        <w:t xml:space="preserve"> “Para la próxima clase, preparen un breve ensayo (máximo 2 páginas) que relacione un caso real o ficticio de salud laboral con las categorías analizadas hoy, incluyendo una crítica fundamentada del enfoque de riesgo.”</w:t>
      </w:r>
    </w:p>
    <w:p>
      <w:pPr/>
      <w:r>
        <w:rPr>
          <w:b w:val="1"/>
          <w:bCs w:val="1"/>
        </w:rPr>
        <w:t xml:space="preserve">Estudiantes:</w:t>
      </w:r>
      <w:r>
        <w:rPr/>
        <w:t xml:space="preserve"> Se comprometen a realizar la tarea y continuar la reflexión.</w:t>
      </w:r>
    </w:p>
    <w:p/>
    <w:p>
      <w:pPr/>
      <w:r>
        <w:rPr>
          <w:color w:val="2b6cb0"/>
          <w:sz w:val="28"/>
          <w:szCs w:val="28"/>
          <w:b w:val="1"/>
          <w:bCs w:val="1"/>
        </w:rPr>
        <w:t xml:space="preserve">Evaluación</w:t>
      </w:r>
    </w:p>
    <w:p>
      <w:pPr>
        <w:numPr>
          <w:ilvl w:val="0"/>
          <w:numId w:val="9"/>
        </w:numPr>
      </w:pPr>
      <w:r>
        <w:rPr>
          <w:b w:val="1"/>
          <w:bCs w:val="1"/>
        </w:rPr>
        <w:t xml:space="preserve">Tipo de evaluación:</w:t>
      </w:r>
      <w:r>
        <w:rPr/>
        <w:t xml:space="preserve"> Formativa durante el Desarrollo (observación directa, participación y debates) y sumativa en el Cierre (reflexión escrita y mapa mental).</w:t>
      </w:r>
    </w:p>
    <w:p>
      <w:pPr>
        <w:numPr>
          <w:ilvl w:val="0"/>
          <w:numId w:val="9"/>
        </w:numPr>
      </w:pPr>
      <w:r>
        <w:rPr>
          <w:b w:val="1"/>
          <w:bCs w:val="1"/>
        </w:rPr>
        <w:t xml:space="preserve">Criterios de evaluación:</w:t>
      </w:r>
    </w:p>
    <w:p>
      <w:pPr>
        <w:numPr>
          <w:ilvl w:val="1"/>
          <w:numId w:val="9"/>
        </w:numPr>
      </w:pPr>
      <w:r>
        <w:rPr/>
        <w:t xml:space="preserve">Capacidad para analizar la influencia del sistema capitalista en la salud-enfermedad (Objetivo 1).</w:t>
      </w:r>
    </w:p>
    <w:p>
      <w:pPr>
        <w:numPr>
          <w:ilvl w:val="1"/>
          <w:numId w:val="9"/>
        </w:numPr>
      </w:pPr>
      <w:r>
        <w:rPr/>
        <w:t xml:space="preserve">Habilidad para ejemplificar y explicar el desgaste laboral como proceso social (Objetivo 2).</w:t>
      </w:r>
    </w:p>
    <w:p>
      <w:pPr>
        <w:numPr>
          <w:ilvl w:val="1"/>
          <w:numId w:val="9"/>
        </w:numPr>
      </w:pPr>
      <w:r>
        <w:rPr/>
        <w:t xml:space="preserve">Argumentación crítica respecto a la noción de riesgo laboral con base en Grimberg (Objetivo 3).</w:t>
      </w:r>
    </w:p>
    <w:p>
      <w:pPr>
        <w:numPr>
          <w:ilvl w:val="1"/>
          <w:numId w:val="9"/>
        </w:numPr>
      </w:pPr>
      <w:r>
        <w:rPr/>
        <w:t xml:space="preserve">Integración coherente de las categorías estudiadas con la crítica al capitalismo (Objetivo 4).</w:t>
      </w:r>
    </w:p>
    <w:p>
      <w:pPr>
        <w:numPr>
          <w:ilvl w:val="0"/>
          <w:numId w:val="9"/>
        </w:numPr>
      </w:pPr>
      <w:r>
        <w:rPr>
          <w:b w:val="1"/>
          <w:bCs w:val="1"/>
        </w:rPr>
        <w:t xml:space="preserve">Instrumentos sugeridos:</w:t>
      </w:r>
    </w:p>
    <w:p>
      <w:pPr>
        <w:numPr>
          <w:ilvl w:val="1"/>
          <w:numId w:val="9"/>
        </w:numPr>
      </w:pPr>
      <w:r>
        <w:rPr/>
        <w:t xml:space="preserve">Lista de cotejo para participación en actividades grupales y debates.</w:t>
      </w:r>
    </w:p>
    <w:p>
      <w:pPr>
        <w:numPr>
          <w:ilvl w:val="1"/>
          <w:numId w:val="9"/>
        </w:numPr>
      </w:pPr>
      <w:r>
        <w:rPr/>
        <w:t xml:space="preserve">Rúbrica para evaluar la reflexión escrita y el mapa mental.</w:t>
      </w:r>
    </w:p>
    <w:p>
      <w:pPr>
        <w:numPr>
          <w:ilvl w:val="1"/>
          <w:numId w:val="9"/>
        </w:numPr>
      </w:pPr>
      <w:r>
        <w:rPr/>
        <w:t xml:space="preserve">Observación directa y registro anecdótico del docente durante la sesión.</w:t>
      </w:r>
    </w:p>
    <w:p>
      <w:pPr>
        <w:numPr>
          <w:ilvl w:val="0"/>
          <w:numId w:val="9"/>
        </w:numPr>
      </w:pPr>
      <w:r>
        <w:rPr>
          <w:b w:val="1"/>
          <w:bCs w:val="1"/>
        </w:rPr>
        <w:t xml:space="preserve">Evidencias de aprendizaje:</w:t>
      </w:r>
    </w:p>
    <w:p>
      <w:pPr>
        <w:numPr>
          <w:ilvl w:val="1"/>
          <w:numId w:val="9"/>
        </w:numPr>
      </w:pPr>
      <w:r>
        <w:rPr/>
        <w:t xml:space="preserve">Listado y análisis grupal del caso.</w:t>
      </w:r>
    </w:p>
    <w:p>
      <w:pPr>
        <w:numPr>
          <w:ilvl w:val="1"/>
          <w:numId w:val="9"/>
        </w:numPr>
      </w:pPr>
      <w:r>
        <w:rPr/>
        <w:t xml:space="preserve">Ejemplos y explicaciones en la actividad de desgaste laboral.</w:t>
      </w:r>
    </w:p>
    <w:p>
      <w:pPr>
        <w:numPr>
          <w:ilvl w:val="1"/>
          <w:numId w:val="9"/>
        </w:numPr>
      </w:pPr>
      <w:r>
        <w:rPr/>
        <w:t xml:space="preserve">Argumentos críticos presentados en plenaria.</w:t>
      </w:r>
    </w:p>
    <w:p>
      <w:pPr>
        <w:numPr>
          <w:ilvl w:val="1"/>
          <w:numId w:val="9"/>
        </w:numPr>
      </w:pPr>
      <w:r>
        <w:rPr/>
        <w:t xml:space="preserve">Mapa mental colectivo y 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A11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EC0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D4B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8A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39B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F51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0D8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7B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4F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2026-09-25T23:16:28-05:00</dcterms:created>
  <dcterms:modified xsi:type="dcterms:W3CDTF">2026-09-25T23:16:28-05:00</dcterms:modified>
</cp:coreProperties>
</file>

<file path=docProps/custom.xml><?xml version="1.0" encoding="utf-8"?>
<Properties xmlns="http://schemas.openxmlformats.org/officeDocument/2006/custom-properties" xmlns:vt="http://schemas.openxmlformats.org/officeDocument/2006/docPropsVTypes"/>
</file>