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Comparative and Superlative Quest: Mastering English Degrees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estudiantes de secundaria entre 12 y 15 años aprendan a diferenciar y usar correctamente los grados comparativo y superlativo en inglés a través del enfoque de Aprendizaje Basado en Problemas. Los estudiantes explorarán diferentes tipos de textos reales y simulados para identificar comparaciones y superlativos, entendiendo cómo se aplican en contextos cotidianos y académicos. Este aprendizaje es relevante porque mejora su capacidad para describir, comparar y expresar opiniones con precisión en inglés, habilidades esenciales para su comunicación efectiva tanto en el aula como en situaciones de la vida real, como en redes sociales, presentaciones o viajes. Además, el plan promueve el pensamiento crítico al analizar problemas lingüísticos y buscar soluciones creativas, fomentando un aprendizaje activo y significativo. Al finalizar, los estudiantes tendrán confianza para identificar y construir oraciones con comparativos y superlativos, lo que fortalecerá su competencia comunicativa y su desempeño académico en la materia.</w:t>
      </w:r>
    </w:p>
    <w:p/>
    <w:p>
      <w:pPr/>
      <w:r>
        <w:rPr>
          <w:color w:val="2b6cb0"/>
          <w:sz w:val="28"/>
          <w:szCs w:val="28"/>
          <w:b w:val="1"/>
          <w:bCs w:val="1"/>
        </w:rPr>
        <w:t xml:space="preserve">Objetivos de Aprendizaje</w:t>
      </w:r>
    </w:p>
    <w:p>
      <w:pPr>
        <w:numPr>
          <w:ilvl w:val="0"/>
          <w:numId w:val="1"/>
        </w:numPr>
      </w:pPr>
      <w:r>
        <w:rPr/>
        <w:t xml:space="preserve">Identificar y diferenciar comparativos y superlativos en distintos tipos de textos en inglés.</w:t>
      </w:r>
    </w:p>
    <w:p>
      <w:pPr>
        <w:numPr>
          <w:ilvl w:val="0"/>
          <w:numId w:val="1"/>
        </w:numPr>
      </w:pPr>
      <w:r>
        <w:rPr/>
        <w:t xml:space="preserve">Analizar el uso correcto de comparativos y superlativos en oraciones reales y simuladas.</w:t>
      </w:r>
    </w:p>
    <w:p>
      <w:pPr>
        <w:numPr>
          <w:ilvl w:val="0"/>
          <w:numId w:val="1"/>
        </w:numPr>
      </w:pPr>
      <w:r>
        <w:rPr/>
        <w:t xml:space="preserve">Crear oraciones propias utilizando comparativos y superlativos correctamente.</w:t>
      </w:r>
    </w:p>
    <w:p>
      <w:pPr>
        <w:numPr>
          <w:ilvl w:val="0"/>
          <w:numId w:val="1"/>
        </w:numPr>
      </w:pPr>
      <w:r>
        <w:rPr/>
        <w:t xml:space="preserve">Comparar la estructura gramatical de los grados comparativo y superlativo en diferentes contextos.</w:t>
      </w:r>
    </w:p>
    <w:p/>
    <w:p>
      <w:pPr/>
      <w:r>
        <w:rPr>
          <w:color w:val="2b6cb0"/>
          <w:sz w:val="28"/>
          <w:szCs w:val="28"/>
          <w:b w:val="1"/>
          <w:bCs w:val="1"/>
        </w:rPr>
        <w:t xml:space="preserve">Recursos Necesarios</w:t>
      </w:r>
    </w:p>
    <w:p>
      <w:pPr>
        <w:numPr>
          <w:ilvl w:val="0"/>
          <w:numId w:val="2"/>
        </w:numPr>
      </w:pPr>
      <w:r>
        <w:rPr/>
        <w:t xml:space="preserve">Copias impresas de textos cortos variados (anuncios, descripciones, diálogos) con comparativos y superlativos (al menos 3 tipos diferentes).</w:t>
      </w:r>
    </w:p>
    <w:p>
      <w:pPr>
        <w:numPr>
          <w:ilvl w:val="0"/>
          <w:numId w:val="2"/>
        </w:numPr>
      </w:pPr>
      <w:r>
        <w:rPr/>
        <w:t xml:space="preserve">Proyector o pizarra digital para mostrar ejemplos y videos.</w:t>
      </w:r>
    </w:p>
    <w:p>
      <w:pPr>
        <w:numPr>
          <w:ilvl w:val="0"/>
          <w:numId w:val="2"/>
        </w:numPr>
      </w:pPr>
      <w:r>
        <w:rPr/>
        <w:t xml:space="preserve">Video corto explicativo sobre comparativos y superlativos (3-5 minutos).</w:t>
      </w:r>
    </w:p>
    <w:p>
      <w:pPr>
        <w:numPr>
          <w:ilvl w:val="0"/>
          <w:numId w:val="2"/>
        </w:numPr>
      </w:pPr>
      <w:r>
        <w:rPr/>
        <w:t xml:space="preserve">Fichas de trabajo para ejercicios prácticos y para el reto final.</w:t>
      </w:r>
    </w:p>
    <w:p>
      <w:pPr>
        <w:numPr>
          <w:ilvl w:val="0"/>
          <w:numId w:val="2"/>
        </w:numPr>
      </w:pPr>
      <w:r>
        <w:rPr/>
        <w:t xml:space="preserve">Hojas para organizadores gráficos y mapas mentales.</w:t>
      </w:r>
    </w:p>
    <w:p>
      <w:pPr>
        <w:numPr>
          <w:ilvl w:val="0"/>
          <w:numId w:val="2"/>
        </w:numPr>
      </w:pPr>
      <w:r>
        <w:rPr/>
        <w:t xml:space="preserve">Marcadores, lápices y hojas blancas para actividades grupales.</w:t>
      </w:r>
    </w:p>
    <w:p>
      <w:pPr>
        <w:numPr>
          <w:ilvl w:val="0"/>
          <w:numId w:val="2"/>
        </w:numPr>
      </w:pPr>
      <w:r>
        <w:rPr/>
        <w:t xml:space="preserve">Acceso a un diccionario en línea o app de traducción (opcional).</w:t>
      </w:r>
    </w:p>
    <w:p/>
    <w:p>
      <w:pPr/>
      <w:r>
        <w:rPr>
          <w:color w:val="2b6cb0"/>
          <w:sz w:val="28"/>
          <w:szCs w:val="28"/>
          <w:b w:val="1"/>
          <w:bCs w:val="1"/>
        </w:rPr>
        <w:t xml:space="preserve">Requisitos Previos</w:t>
      </w:r>
    </w:p>
    <w:p>
      <w:pPr>
        <w:numPr>
          <w:ilvl w:val="0"/>
          <w:numId w:val="3"/>
        </w:numPr>
      </w:pPr>
      <w:r>
        <w:rPr/>
        <w:t xml:space="preserve">Conocimiento básico de adjetivos en inglés.</w:t>
      </w:r>
    </w:p>
    <w:p>
      <w:pPr>
        <w:numPr>
          <w:ilvl w:val="0"/>
          <w:numId w:val="3"/>
        </w:numPr>
      </w:pPr>
      <w:r>
        <w:rPr/>
        <w:t xml:space="preserve">Experiencia previa en formar oraciones simples en inglés.</w:t>
      </w:r>
    </w:p>
    <w:p>
      <w:pPr>
        <w:numPr>
          <w:ilvl w:val="0"/>
          <w:numId w:val="3"/>
        </w:numPr>
      </w:pPr>
      <w:r>
        <w:rPr/>
        <w:t xml:space="preserve">Familiaridad general con la estructura gramatical básica (sujeto + verbo + objeto).</w:t>
      </w:r>
    </w:p>
    <w:p>
      <w:pPr>
        <w:numPr>
          <w:ilvl w:val="0"/>
          <w:numId w:val="3"/>
        </w:numPr>
      </w:pPr>
      <w:r>
        <w:rPr/>
        <w:t xml:space="preserve">Habilidad para trabajar en equipo y expresar opiniones brevemente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hoy explorarán cómo comparar cosas y expresar cuál es la mejor, más grande o más rápida usando inglés, una habilidad muy útil para describir el mundo y comunicarse con claridad.</w:t>
      </w:r>
    </w:p>
    <w:p>
      <w:pPr/>
      <w:r>
        <w:rPr>
          <w:b w:val="1"/>
          <w:bCs w:val="1"/>
        </w:rPr>
        <w:t xml:space="preserve">Activación de conocimientos previos</w:t>
      </w:r>
    </w:p>
    <w:p>
      <w:pPr/>
      <w:r>
        <w:rPr>
          <w:b w:val="1"/>
          <w:bCs w:val="1"/>
        </w:rPr>
        <w:t xml:space="preserve">Docente:</w:t>
      </w:r>
      <w:r>
        <w:rPr/>
        <w:t xml:space="preserve"> Pregunta: "¿Pueden darme ejemplos en español para comparar dos cosas? ¿Y para decir cuál es la más extrema?" Los estudiantes responden con ejemplos sencillos (ej. "más alto", "el más rápido"). Luego, pide que mencionen palabras en inglés que conozcan relacionadas con comparaciones (ej. bigger, best).</w:t>
      </w:r>
    </w:p>
    <w:p>
      <w:pPr/>
      <w:r>
        <w:rPr>
          <w:b w:val="1"/>
          <w:bCs w:val="1"/>
        </w:rPr>
        <w:t xml:space="preserve">Motivación y enganche</w:t>
      </w:r>
    </w:p>
    <w:p>
      <w:pPr/>
      <w:r>
        <w:rPr>
          <w:b w:val="1"/>
          <w:bCs w:val="1"/>
        </w:rPr>
        <w:t xml:space="preserve">Docente:</w:t>
      </w:r>
      <w:r>
        <w:rPr/>
        <w:t xml:space="preserve"> Muestra un dato curioso: "¿Sabían que en los anuncios publicitarios en inglés usan mucho comparativos y superlativos para convencer? Por ejemplo, ‘This phone is faster than the old one’ o ‘The best phone on the market’. Vamos a descubrir cómo funcionan estas palabras para que ustedes también puedan usarlas bien y hasta crear sus propios anuncios."</w:t>
      </w:r>
    </w:p>
    <w:p>
      <w:pPr/>
      <w:r>
        <w:rPr>
          <w:b w:val="1"/>
          <w:bCs w:val="1"/>
        </w:rPr>
        <w:t xml:space="preserve">Contextualización</w:t>
      </w:r>
    </w:p>
    <w:p>
      <w:pPr/>
      <w:r>
        <w:rPr>
          <w:b w:val="1"/>
          <w:bCs w:val="1"/>
        </w:rPr>
        <w:t xml:space="preserve">Docente:</w:t>
      </w:r>
      <w:r>
        <w:rPr/>
        <w:t xml:space="preserve"> Conecta con la vida diaria: "Cuando hablan con amigos o en redes sociales, a veces quieren decir que algo es mejor o más interesante. Aprender esto en inglés les ayudará a expresarse mejor y entender lo que leen o escuchan."</w:t>
      </w:r>
    </w:p>
    <w:p>
      <w:pPr/>
      <w:r>
        <w:rPr>
          <w:b w:val="1"/>
          <w:bCs w:val="1"/>
        </w:rPr>
        <w:t xml:space="preserve">Estudiantes:</w:t>
      </w:r>
      <w:r>
        <w:rPr/>
        <w:t xml:space="preserve"> Participan activamente respondiendo, escuchando y haciendo preguntas.</w:t>
      </w:r>
    </w:p>
    <w:p>
      <w:pPr/>
      <w:r>
        <w:rPr/>
        <w:t xml:space="preserve">Fase de Desarrollo</w:t>
      </w:r>
    </w:p>
    <w:p>
      <w:pPr/>
      <w:r>
        <w:rPr>
          <w:b w:val="1"/>
          <w:bCs w:val="1"/>
        </w:rPr>
        <w:t xml:space="preserve">Tiempo estimado:</w:t>
      </w:r>
    </w:p>
    <w:p>
      <w:pPr/>
      <w:r>
        <w:rPr/>
        <w:t xml:space="preserve"> 155 minutos</w:t>
      </w:r>
    </w:p>
    <w:p>
      <w:pPr/>
      <w:r>
        <w:rPr>
          <w:b w:val="1"/>
          <w:bCs w:val="1"/>
        </w:rPr>
        <w:t xml:space="preserve">Presentación del contenido</w:t>
      </w:r>
    </w:p>
    <w:p>
      <w:pPr/>
      <w:r>
        <w:rPr>
          <w:b w:val="1"/>
          <w:bCs w:val="1"/>
        </w:rPr>
        <w:t xml:space="preserve">Docente:</w:t>
      </w:r>
      <w:r>
        <w:rPr/>
        <w:t xml:space="preserve"> Introduce el tema mediante un video corto que explica de forma clara y visual las reglas básicas para formar comparativos y superlativos en inglés, mostrando ejemplos cotidianos.</w:t>
      </w:r>
    </w:p>
    <w:p>
      <w:pPr/>
      <w:r>
        <w:rPr/>
        <w:t xml:space="preserve">Luego, invita a los estudiantes a leer en grupos pequeños tres textos diferentes (ej. anuncio de producto, diálogo en restaurante, descripción de un lugar) que contienen comparativos y superlativos. Deben subrayar estas palabras y discutir su función.</w:t>
      </w:r>
    </w:p>
    <w:p>
      <w:pPr/>
      <w:r>
        <w:rPr>
          <w:b w:val="1"/>
          <w:bCs w:val="1"/>
        </w:rPr>
        <w:t xml:space="preserve">Actividad 1: Detectives de comparativos y superlativos</w:t>
      </w:r>
    </w:p>
    <w:p>
      <w:pPr>
        <w:numPr>
          <w:ilvl w:val="0"/>
          <w:numId w:val="4"/>
        </w:numPr>
      </w:pPr>
      <w:r>
        <w:rPr>
          <w:b w:val="1"/>
          <w:bCs w:val="1"/>
        </w:rPr>
        <w:t xml:space="preserve">Objetivo:</w:t>
      </w:r>
      <w:r>
        <w:rPr/>
        <w:t xml:space="preserve"> Identificar y diferenciar comparativos y superlativos en textos reales.</w:t>
      </w:r>
    </w:p>
    <w:p>
      <w:pPr>
        <w:numPr>
          <w:ilvl w:val="0"/>
          <w:numId w:val="4"/>
        </w:numPr>
      </w:pPr>
      <w:r>
        <w:rPr>
          <w:b w:val="1"/>
          <w:bCs w:val="1"/>
        </w:rPr>
        <w:t xml:space="preserve">Instrucciones:</w:t>
      </w:r>
      <w:r>
        <w:rPr/>
        <w:t xml:space="preserve"> En grupos de 4, los estudiantes reciben un texto impreso. Deben subrayar todos los comparativos y superlativos, luego clasificarlos en dos columnas en una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con palabras clasificadas y ejemplos de oraciones del texto.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 entre grupos, pregunta: "¿Cómo saben que esta palabra es comparativo o superlativo? ¿Qué palabra cambió en la oración para indicar comparación o el grado más alto?" Ayuda a clarificar dudas.</w:t>
      </w:r>
    </w:p>
    <w:p>
      <w:pPr/>
      <w:r>
        <w:rPr>
          <w:b w:val="1"/>
          <w:bCs w:val="1"/>
        </w:rPr>
        <w:t xml:space="preserve">Actividad 2: Construyendo oraciones comparativas y superlativas</w:t>
      </w:r>
    </w:p>
    <w:p>
      <w:pPr>
        <w:numPr>
          <w:ilvl w:val="0"/>
          <w:numId w:val="5"/>
        </w:numPr>
      </w:pPr>
      <w:r>
        <w:rPr>
          <w:b w:val="1"/>
          <w:bCs w:val="1"/>
        </w:rPr>
        <w:t xml:space="preserve">Objetivo:</w:t>
      </w:r>
      <w:r>
        <w:rPr/>
        <w:t xml:space="preserve"> Crear oraciones propias usando comparativos y superlativos correctamente.</w:t>
      </w:r>
    </w:p>
    <w:p>
      <w:pPr>
        <w:numPr>
          <w:ilvl w:val="0"/>
          <w:numId w:val="5"/>
        </w:numPr>
      </w:pPr>
      <w:r>
        <w:rPr>
          <w:b w:val="1"/>
          <w:bCs w:val="1"/>
        </w:rPr>
        <w:t xml:space="preserve">Instrucciones:</w:t>
      </w:r>
      <w:r>
        <w:rPr/>
        <w:t xml:space="preserve"> Cada grupo recibe una lista de adjetivos y debe crear oraciones usando comparativos y superlativos con esos adjetivos, aplicando las reglas vistas en el video y textos. Luego comparten sus ejemplos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oraciones escritas y presentación oral breve.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Escucha las oraciones, corrige errores sutilmente, señala ejemplos bien hechos y pregunta: "¿Por qué usaron ‘-er’ aquí y ‘the most’ allá? ¿Cómo decidieron eso?"</w:t>
      </w:r>
    </w:p>
    <w:p>
      <w:pPr/>
      <w:r>
        <w:rPr>
          <w:b w:val="1"/>
          <w:bCs w:val="1"/>
        </w:rPr>
        <w:t xml:space="preserve">Actividad 3: Resolviendo el misterio del comparativo y superlativo</w:t>
      </w:r>
    </w:p>
    <w:p>
      <w:pPr>
        <w:numPr>
          <w:ilvl w:val="0"/>
          <w:numId w:val="6"/>
        </w:numPr>
      </w:pPr>
      <w:r>
        <w:rPr>
          <w:b w:val="1"/>
          <w:bCs w:val="1"/>
        </w:rPr>
        <w:t xml:space="preserve">Objetivo:</w:t>
      </w:r>
      <w:r>
        <w:rPr/>
        <w:t xml:space="preserve"> Analizar y aplicar diferencias entre comparativos y superlativos en contextos diversos.</w:t>
      </w:r>
    </w:p>
    <w:p>
      <w:pPr>
        <w:numPr>
          <w:ilvl w:val="0"/>
          <w:numId w:val="6"/>
        </w:numPr>
      </w:pPr>
      <w:r>
        <w:rPr>
          <w:b w:val="1"/>
          <w:bCs w:val="1"/>
        </w:rPr>
        <w:t xml:space="preserve">Instrucciones:</w:t>
      </w:r>
      <w:r>
        <w:rPr/>
        <w:t xml:space="preserve"> Presenta un problema: "Un grupo quiere hacer un cartel para vender un producto y debe elegir frases que usen comparativos y superlativos correctamente. ¿Cuál es la frase correcta y por qué?" Los estudiantes leen opciones, discuten en grupos y justifican su elección.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Justificación escrita y oral sobre la frase seleccionada.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Facilita la discusión, formula preguntas para profundizar: "¿Qué cambia si usamos comparativo o superlativo aquí? ¿Cómo afecta el significado?"</w:t>
      </w:r>
    </w:p>
    <w:p>
      <w:pPr/>
      <w:r>
        <w:rPr>
          <w:b w:val="1"/>
          <w:bCs w:val="1"/>
        </w:rPr>
        <w:t xml:space="preserve">Diferenciación</w:t>
      </w:r>
    </w:p>
    <w:p>
      <w:pPr>
        <w:numPr>
          <w:ilvl w:val="0"/>
          <w:numId w:val="7"/>
        </w:numPr>
      </w:pPr>
      <w:r>
        <w:rPr>
          <w:b w:val="1"/>
          <w:bCs w:val="1"/>
        </w:rPr>
        <w:t xml:space="preserve">Estudiantes que terminan antes:</w:t>
      </w:r>
      <w:r>
        <w:rPr/>
        <w:t xml:space="preserve"> Reciben un reto extra: crear un mini anuncio o tweet usando comparativos y superlativos para promocionar un objeto o lugar favorito.</w:t>
      </w:r>
    </w:p>
    <w:p>
      <w:pPr>
        <w:numPr>
          <w:ilvl w:val="0"/>
          <w:numId w:val="7"/>
        </w:numPr>
      </w:pPr>
      <w:r>
        <w:rPr>
          <w:b w:val="1"/>
          <w:bCs w:val="1"/>
        </w:rPr>
        <w:t xml:space="preserve">Estudiantes que necesitan más apoyo:</w:t>
      </w:r>
      <w:r>
        <w:rPr/>
        <w:t xml:space="preserve"> Trabajan con el docente o un asistente en un resumen visual con dibujos y frases cortas que ejemplifiquen comparativos y superlativos, reforzando la estructura básica.</w:t>
      </w:r>
    </w:p>
    <w:p>
      <w:pPr/>
      <w:r>
        <w:rPr>
          <w:b w:val="1"/>
          <w:bCs w:val="1"/>
        </w:rPr>
        <w:t xml:space="preserve">Transiciones</w:t>
      </w:r>
    </w:p>
    <w:p>
      <w:pPr/>
      <w:r>
        <w:rPr/>
        <w:t xml:space="preserve">Después de cada actividad, el docente hace un breve resumen grupal y conecta con la siguiente actividad, por ejemplo: "Ahora que identificamos las palabras, vamos a practicar cómo construir oraciones. Luego resolveremos juntos un problema real para aplicar lo aprendido."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hacer un mapa mental colectivo en la pizarra con los conceptos claves de comparativos y superlativos, apoyándose en ideas y ejemplos que los estudiantes aportan. Usa preguntas guía: "¿Qué palabras usamos para comparar dos cosas? ¿Cómo decimos que algo es el mejor o el más rápido?"</w:t>
      </w:r>
    </w:p>
    <w:p>
      <w:pPr/>
      <w:r>
        <w:rPr>
          <w:b w:val="1"/>
          <w:bCs w:val="1"/>
        </w:rPr>
        <w:t xml:space="preserve">Reflexión metacognitiva</w:t>
      </w:r>
    </w:p>
    <w:p>
      <w:pPr>
        <w:numPr>
          <w:ilvl w:val="0"/>
          <w:numId w:val="8"/>
        </w:numPr>
      </w:pPr>
      <w:r>
        <w:rPr/>
        <w:t xml:space="preserve">¿Cómo puedo distinguir un comparativo de un superlativo en una oración?</w:t>
      </w:r>
    </w:p>
    <w:p>
      <w:pPr>
        <w:numPr>
          <w:ilvl w:val="0"/>
          <w:numId w:val="8"/>
        </w:numPr>
      </w:pPr>
      <w:r>
        <w:rPr/>
        <w:t xml:space="preserve">¿Por qué es importante usar bien estos grados para comunicarme mejor en inglés?</w:t>
      </w:r>
    </w:p>
    <w:p>
      <w:pPr>
        <w:numPr>
          <w:ilvl w:val="0"/>
          <w:numId w:val="8"/>
        </w:numPr>
      </w:pPr>
      <w:r>
        <w:rPr/>
        <w:t xml:space="preserve">¿Qué me resultó más fácil y qué más difícil al crear oraciones con comparativos y superlativos?</w:t>
      </w:r>
    </w:p>
    <w:p>
      <w:pPr/>
      <w:r>
        <w:rPr>
          <w:b w:val="1"/>
          <w:bCs w:val="1"/>
        </w:rPr>
        <w:t xml:space="preserve">Retroalimentación</w:t>
      </w:r>
    </w:p>
    <w:p>
      <w:pPr/>
      <w:r>
        <w:rPr>
          <w:b w:val="1"/>
          <w:bCs w:val="1"/>
        </w:rPr>
        <w:t xml:space="preserve">Docente:</w:t>
      </w:r>
      <w:r>
        <w:rPr/>
        <w:t xml:space="preserve"> Ofrece retroalimentación inmediata destacando logros en la identificación y creación de oraciones, corrigiendo errores comunes con ejemplos claros y alentando a seguir practicando.</w:t>
      </w:r>
    </w:p>
    <w:p>
      <w:pPr/>
      <w:r>
        <w:rPr>
          <w:b w:val="1"/>
          <w:bCs w:val="1"/>
        </w:rPr>
        <w:t xml:space="preserve">Transferencia</w:t>
      </w:r>
    </w:p>
    <w:p>
      <w:pPr/>
      <w:r>
        <w:rPr>
          <w:b w:val="1"/>
          <w:bCs w:val="1"/>
        </w:rPr>
        <w:t xml:space="preserve">Docente:</w:t>
      </w:r>
      <w:r>
        <w:rPr/>
        <w:t xml:space="preserve"> Explica que esta habilidad será útil para la próxima sesión, donde escribirán textos más largos usando comparativos y superlativos, y también en situaciones cotidianas como describir productos o lugares en inglés.</w:t>
      </w:r>
    </w:p>
    <w:p>
      <w:pPr/>
      <w:r>
        <w:rPr>
          <w:b w:val="1"/>
          <w:bCs w:val="1"/>
        </w:rPr>
        <w:t xml:space="preserve">Tarea o reto</w:t>
      </w:r>
    </w:p>
    <w:p>
      <w:pPr/>
      <w:r>
        <w:rPr>
          <w:b w:val="1"/>
          <w:bCs w:val="1"/>
        </w:rPr>
        <w:t xml:space="preserve">Docente:</w:t>
      </w:r>
      <w:r>
        <w:rPr/>
        <w:t xml:space="preserve"> Asigna una tarea para que los estudiantes encuentren anuncios o frases en inglés (en internet, revistas o redes sociales) que contengan comparativos y superlativos y escriban 5 ejemplos con su traducción y explicación breve.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activación de conocimientos previos mediante preguntas orales.</w:t>
      </w:r>
    </w:p>
    <w:p>
      <w:pPr>
        <w:numPr>
          <w:ilvl w:val="0"/>
          <w:numId w:val="9"/>
        </w:numPr>
      </w:pPr>
      <w:r>
        <w:rPr>
          <w:b w:val="1"/>
          <w:bCs w:val="1"/>
        </w:rPr>
        <w:t xml:space="preserve">Formativa:</w:t>
      </w:r>
      <w:r>
        <w:rPr/>
        <w:t xml:space="preserve"> Durante las actividades prácticas en grupos, observando participación, corrección y autoevaluación.</w:t>
      </w:r>
    </w:p>
    <w:p>
      <w:pPr>
        <w:numPr>
          <w:ilvl w:val="0"/>
          <w:numId w:val="9"/>
        </w:numPr>
      </w:pPr>
      <w:r>
        <w:rPr>
          <w:b w:val="1"/>
          <w:bCs w:val="1"/>
        </w:rPr>
        <w:t xml:space="preserve">Sumativa:</w:t>
      </w:r>
      <w:r>
        <w:rPr/>
        <w:t xml:space="preserve"> En el cierre mediante la creación de oraciones propias, el mapa mental colectivo y la tarea asignada.</w:t>
      </w:r>
    </w:p>
    <w:p>
      <w:pPr/>
      <w:r>
        <w:rPr>
          <w:b w:val="1"/>
          <w:bCs w:val="1"/>
        </w:rPr>
        <w:t xml:space="preserve">Criterios de evaluación:</w:t>
      </w:r>
    </w:p>
    <w:p>
      <w:pPr>
        <w:numPr>
          <w:ilvl w:val="0"/>
          <w:numId w:val="10"/>
        </w:numPr>
      </w:pPr>
      <w:r>
        <w:rPr/>
        <w:t xml:space="preserve">Identifica correctamente comparativos y superlativos en distintos textos (Objetivo 1).</w:t>
      </w:r>
    </w:p>
    <w:p>
      <w:pPr>
        <w:numPr>
          <w:ilvl w:val="0"/>
          <w:numId w:val="10"/>
        </w:numPr>
      </w:pPr>
      <w:r>
        <w:rPr/>
        <w:t xml:space="preserve">Analiza con precisión el uso de comparativos y superlativos en oraciones (Objetivo 2).</w:t>
      </w:r>
    </w:p>
    <w:p>
      <w:pPr>
        <w:numPr>
          <w:ilvl w:val="0"/>
          <w:numId w:val="10"/>
        </w:numPr>
      </w:pPr>
      <w:r>
        <w:rPr/>
        <w:t xml:space="preserve">Produce oraciones correctas que usan comparativos y superlativos (Objetivo 3).</w:t>
      </w:r>
    </w:p>
    <w:p>
      <w:pPr>
        <w:numPr>
          <w:ilvl w:val="0"/>
          <w:numId w:val="10"/>
        </w:numPr>
      </w:pPr>
      <w:r>
        <w:rPr/>
        <w:t xml:space="preserve">Compara y explica las estructuras gramaticales de ambos grados (Objetivo 4).</w:t>
      </w:r>
    </w:p>
    <w:p>
      <w:pPr/>
      <w:r>
        <w:rPr>
          <w:b w:val="1"/>
          <w:bCs w:val="1"/>
        </w:rPr>
        <w:t xml:space="preserve">Instrumentos sugeridos:</w:t>
      </w:r>
    </w:p>
    <w:p>
      <w:pPr>
        <w:numPr>
          <w:ilvl w:val="0"/>
          <w:numId w:val="11"/>
        </w:numPr>
      </w:pPr>
      <w:r>
        <w:rPr/>
        <w:t xml:space="preserve">Lista de cotejo para la identificación correcta en textos.</w:t>
      </w:r>
    </w:p>
    <w:p>
      <w:pPr>
        <w:numPr>
          <w:ilvl w:val="0"/>
          <w:numId w:val="11"/>
        </w:numPr>
      </w:pPr>
      <w:r>
        <w:rPr/>
        <w:t xml:space="preserve">Rúbrica simple para evaluar la creación de oraciones y justificaciones.</w:t>
      </w:r>
    </w:p>
    <w:p>
      <w:pPr>
        <w:numPr>
          <w:ilvl w:val="0"/>
          <w:numId w:val="11"/>
        </w:numPr>
      </w:pPr>
      <w:r>
        <w:rPr/>
        <w:t xml:space="preserve">Observación directa durante actividades grupales.</w:t>
      </w:r>
    </w:p>
    <w:p>
      <w:pPr>
        <w:numPr>
          <w:ilvl w:val="0"/>
          <w:numId w:val="11"/>
        </w:numPr>
      </w:pPr>
      <w:r>
        <w:rPr/>
        <w:t xml:space="preserve">Portafolio con fichas de trabajo y tarea final.</w:t>
      </w:r>
    </w:p>
    <w:p>
      <w:pPr>
        <w:numPr>
          <w:ilvl w:val="0"/>
          <w:numId w:val="11"/>
        </w:numPr>
      </w:pPr>
      <w:r>
        <w:rPr/>
        <w:t xml:space="preserve">Autoevaluación con preguntas de reflexión.</w:t>
      </w:r>
    </w:p>
    <w:p>
      <w:pPr/>
      <w:r>
        <w:rPr>
          <w:b w:val="1"/>
          <w:bCs w:val="1"/>
        </w:rPr>
        <w:t xml:space="preserve">Evidencias de aprendizaje:</w:t>
      </w:r>
    </w:p>
    <w:p>
      <w:pPr>
        <w:numPr>
          <w:ilvl w:val="0"/>
          <w:numId w:val="12"/>
        </w:numPr>
      </w:pPr>
      <w:r>
        <w:rPr/>
        <w:t xml:space="preserve">Hojas con comparativos y superlativos subrayados y clasificados.</w:t>
      </w:r>
    </w:p>
    <w:p>
      <w:pPr>
        <w:numPr>
          <w:ilvl w:val="0"/>
          <w:numId w:val="12"/>
        </w:numPr>
      </w:pPr>
      <w:r>
        <w:rPr/>
        <w:t xml:space="preserve">Oraciones creadas en grupo presentadas oralmente y por escrito.</w:t>
      </w:r>
    </w:p>
    <w:p>
      <w:pPr>
        <w:numPr>
          <w:ilvl w:val="0"/>
          <w:numId w:val="12"/>
        </w:numPr>
      </w:pPr>
      <w:r>
        <w:rPr/>
        <w:t xml:space="preserve">Justificaciones del uso correcto en el problema del cartel.</w:t>
      </w:r>
    </w:p>
    <w:p>
      <w:pPr>
        <w:numPr>
          <w:ilvl w:val="0"/>
          <w:numId w:val="12"/>
        </w:numPr>
      </w:pPr>
      <w:r>
        <w:rPr/>
        <w:t xml:space="preserve">Mapa mental colectivo y respuestas en reflexión metacognitiva.</w:t>
      </w:r>
    </w:p>
    <w:p>
      <w:pPr>
        <w:numPr>
          <w:ilvl w:val="0"/>
          <w:numId w:val="12"/>
        </w:numPr>
      </w:pPr>
      <w:r>
        <w:rPr/>
        <w:t xml:space="preserve">Tarea con ejemplos reales y explicaciones.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380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603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07A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C6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FFC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26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15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7BE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E2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672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E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F2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