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Artículos en los Nombres Propios: ¡Descubre sus secretos!</w:t>
      </w:r>
    </w:p>
    <w:p/>
    <w:p>
      <w:pPr/>
      <w:r>
        <w:rPr>
          <w:color w:val="666666"/>
          <w:sz w:val="20"/>
          <w:szCs w:val="20"/>
          <w:i w:val="1"/>
          <w:iCs w:val="1"/>
        </w:rPr>
        <w:t xml:space="preserve">Lenguaje | Ortografía | Aprendizaje Colaborativo</w:t>
      </w:r>
    </w:p>
    <w:p/>
    <w:p>
      <w:pPr/>
      <w:r>
        <w:rPr>
          <w:color w:val="2b6cb0"/>
          <w:sz w:val="28"/>
          <w:szCs w:val="28"/>
          <w:b w:val="1"/>
          <w:bCs w:val="1"/>
        </w:rPr>
        <w:t xml:space="preserve">Descripción</w:t>
      </w:r>
    </w:p>
    <w:p>
      <w:pPr/>
      <w:r>
        <w:rPr/>
        <w:t xml:space="preserve">Este plan de clase está diseñado para que los estudiantes de secundaria comprendan el uso correcto de los artículos en los nombres propios, un aspecto fundamental de la ortografía que influye en la precisión y claridad del lenguaje. A través de actividades colaborativas, los alumnos descubrirán cuándo y cómo utilizar artículos con nombres propios en diferentes contextos, clarificando confusiones comunes y mejorando su expresión escrita y oral.</w:t>
      </w:r>
    </w:p>
    <w:p>
      <w:pPr/>
      <w:r>
        <w:rPr/>
        <w:t xml:space="preserve">El aprendizaje de este tema es relevante porque los nombres propios aparecen constantemente en la vida cotidiana, desde noticias y redes sociales hasta conversaciones con amigos y textos escolares. Entender el uso adecuado de los artículos en estos nombres ayuda a los estudiantes a comunicarse con mayor corrección y confianza, lo que es clave para su desarrollo académico y personal.</w:t>
      </w:r>
    </w:p>
    <w:p>
      <w:pPr/>
      <w:r>
        <w:rPr/>
        <w:t xml:space="preserve">Además, la metodología de aprendizaje colaborativo fomentará el trabajo en equipo, la responsabilidad compartida y la comunicación efectiva, habilidades esenciales para su formación integral y para enfrentar retos en diferentes ámbitos.</w:t>
      </w:r>
    </w:p>
    <w:p/>
    <w:p>
      <w:pPr/>
      <w:r>
        <w:rPr>
          <w:color w:val="2b6cb0"/>
          <w:sz w:val="28"/>
          <w:szCs w:val="28"/>
          <w:b w:val="1"/>
          <w:bCs w:val="1"/>
        </w:rPr>
        <w:t xml:space="preserve">Objetivos de Aprendizaje</w:t>
      </w:r>
    </w:p>
    <w:p>
      <w:pPr>
        <w:numPr>
          <w:ilvl w:val="0"/>
          <w:numId w:val="1"/>
        </w:numPr>
      </w:pPr>
      <w:r>
        <w:rPr/>
        <w:t xml:space="preserve">Identificar el uso correcto de los artículos determinados e indeterminados en los nombres propios.</w:t>
      </w:r>
    </w:p>
    <w:p>
      <w:pPr>
        <w:numPr>
          <w:ilvl w:val="0"/>
          <w:numId w:val="1"/>
        </w:numPr>
      </w:pPr>
      <w:r>
        <w:rPr/>
        <w:t xml:space="preserve">Analizar ejemplos reales para distinguir cuándo es apropiado usar artículos con nombres propios.</w:t>
      </w:r>
    </w:p>
    <w:p>
      <w:pPr>
        <w:numPr>
          <w:ilvl w:val="0"/>
          <w:numId w:val="1"/>
        </w:numPr>
      </w:pPr>
      <w:r>
        <w:rPr/>
        <w:t xml:space="preserve">Crear oraciones utilizando nombres propios con artículos de forma correcta y coherente.</w:t>
      </w:r>
    </w:p>
    <w:p>
      <w:pPr>
        <w:numPr>
          <w:ilvl w:val="0"/>
          <w:numId w:val="1"/>
        </w:numPr>
      </w:pPr>
      <w:r>
        <w:rPr/>
        <w:t xml:space="preserve">Colaborar en grupos para discutir y resolver dudas sobre el tema, fomentando la responsabilidad compartida.</w:t>
      </w:r>
    </w:p>
    <w:p/>
    <w:p>
      <w:pPr/>
      <w:r>
        <w:rPr>
          <w:color w:val="2b6cb0"/>
          <w:sz w:val="28"/>
          <w:szCs w:val="28"/>
          <w:b w:val="1"/>
          <w:bCs w:val="1"/>
        </w:rPr>
        <w:t xml:space="preserve">Recursos Necesarios</w:t>
      </w:r>
    </w:p>
    <w:p>
      <w:pPr>
        <w:numPr>
          <w:ilvl w:val="0"/>
          <w:numId w:val="2"/>
        </w:numPr>
      </w:pPr>
      <w:r>
        <w:rPr/>
        <w:t xml:space="preserve">Hojas impresas con ejemplos y ejercicios sobre artículos en nombres propios (1 por estudiante).</w:t>
      </w:r>
    </w:p>
    <w:p>
      <w:pPr>
        <w:numPr>
          <w:ilvl w:val="0"/>
          <w:numId w:val="2"/>
        </w:numPr>
      </w:pPr>
      <w:r>
        <w:rPr/>
        <w:t xml:space="preserve">Pizarrón o pizarra digital para anotar conceptos clave.</w:t>
      </w:r>
    </w:p>
    <w:p>
      <w:pPr>
        <w:numPr>
          <w:ilvl w:val="0"/>
          <w:numId w:val="2"/>
        </w:numPr>
      </w:pPr>
      <w:r>
        <w:rPr/>
        <w:t xml:space="preserve">Marcadores o tizas de colores.</w:t>
      </w:r>
    </w:p>
    <w:p>
      <w:pPr>
        <w:numPr>
          <w:ilvl w:val="0"/>
          <w:numId w:val="2"/>
        </w:numPr>
      </w:pPr>
      <w:r>
        <w:rPr/>
        <w:t xml:space="preserve">Tarjetas con nombres propios variados (lugares, personas, instituciones) para actividades en grupo.</w:t>
      </w:r>
    </w:p>
    <w:p>
      <w:pPr>
        <w:numPr>
          <w:ilvl w:val="0"/>
          <w:numId w:val="2"/>
        </w:numPr>
      </w:pPr>
      <w:r>
        <w:rPr/>
        <w:t xml:space="preserve">Dispositivo multimedia para proyectar un video corto explicativo (opcional).</w:t>
      </w:r>
    </w:p>
    <w:p>
      <w:pPr>
        <w:numPr>
          <w:ilvl w:val="0"/>
          <w:numId w:val="2"/>
        </w:numPr>
      </w:pPr>
      <w:r>
        <w:rPr/>
        <w:t xml:space="preserve">Cuadernos y bolígrafos para que los estudiantes tomen notas y escriban sus oraciones.</w:t>
      </w:r>
    </w:p>
    <w:p/>
    <w:p>
      <w:pPr/>
      <w:r>
        <w:rPr>
          <w:color w:val="2b6cb0"/>
          <w:sz w:val="28"/>
          <w:szCs w:val="28"/>
          <w:b w:val="1"/>
          <w:bCs w:val="1"/>
        </w:rPr>
        <w:t xml:space="preserve">Requisitos Previos</w:t>
      </w:r>
    </w:p>
    <w:p>
      <w:pPr>
        <w:numPr>
          <w:ilvl w:val="0"/>
          <w:numId w:val="3"/>
        </w:numPr>
      </w:pPr>
      <w:r>
        <w:rPr/>
        <w:t xml:space="preserve">Conocimiento básico sobre tipos de artículos (determinados e indeterminados) aprendido en cursos anteriores.</w:t>
      </w:r>
    </w:p>
    <w:p>
      <w:pPr>
        <w:numPr>
          <w:ilvl w:val="0"/>
          <w:numId w:val="3"/>
        </w:numPr>
      </w:pPr>
      <w:r>
        <w:rPr/>
        <w:t xml:space="preserve">Habilidad para identificar nombres propios en textos simples.</w:t>
      </w:r>
    </w:p>
    <w:p>
      <w:pPr>
        <w:numPr>
          <w:ilvl w:val="0"/>
          <w:numId w:val="3"/>
        </w:numPr>
      </w:pPr>
      <w:r>
        <w:rPr/>
        <w:t xml:space="preserve">Experiencia previa en trabajo en equipo y comunicación oral.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cuándo y cómo usamos los artículos con nombres propios. Esto es importante porque muchos de los nombres que usamos todos los días pueden ir acompañados de un artículo, y eso cambia cómo suenan y qué significan nuestras frases.”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“¿Pueden decirme si usan artículos cuando hablan de sus amigos o de ciudades? Por ejemplo, ¿dicen ‘la María’ o solo ‘María’? ¿Por qué creen que es así?”</w:t>
      </w:r>
    </w:p>
    <w:p>
      <w:pPr/>
      <w:r>
        <w:rPr>
          <w:b w:val="1"/>
          <w:bCs w:val="1"/>
        </w:rPr>
        <w:t xml:space="preserve">Estudiantes:</w:t>
      </w:r>
      <w:r>
        <w:rPr/>
        <w:t xml:space="preserve"> Responden con ejemplos y opinan. Se registra algunas respuestas en el pizarrón para referencia.</w:t>
      </w:r>
    </w:p>
    <w:p>
      <w:pPr/>
      <w:r>
        <w:rPr>
          <w:b w:val="1"/>
          <w:bCs w:val="1"/>
        </w:rPr>
        <w:t xml:space="preserve">Motivación y enganche:</w:t>
      </w:r>
    </w:p>
    <w:p>
      <w:pPr/>
      <w:r>
        <w:rPr>
          <w:b w:val="1"/>
          <w:bCs w:val="1"/>
        </w:rPr>
        <w:t xml:space="preserve">Docente:</w:t>
      </w:r>
      <w:r>
        <w:rPr/>
        <w:t xml:space="preserve"> “¿Sabían que en algunos países es común usar artículos con nombres propios y en otros no? Por ejemplo, en España dicen ‘la María’ y en México solo ‘María’. Hoy vamos a explorar esas diferencias y entender cuándo es correcto usar artículos con nombres propios.”</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“Esto nos ayudará a escribir mejor, a entender lo que leemos y a expresarnos con más claridad, algo que usamos todos los días, tanto en la escuela como fuera de ella.”</w:t>
      </w:r>
    </w:p>
    <w:p>
      <w:pPr/>
      <w:r>
        <w:rPr>
          <w:b w:val="1"/>
          <w:bCs w:val="1"/>
        </w:rPr>
        <w:t xml:space="preserve">Estudiantes:</w:t>
      </w:r>
      <w:r>
        <w:rPr/>
        <w:t xml:space="preserve"> Relacionan el contenido con su vida cotidiana.</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grupos para analizar ejemplos y descubrir reglas sobre el uso de artículos con nombres propios. No es solo escuchar, sino participar y compartir ideas con sus compañeros.”</w:t>
      </w:r>
    </w:p>
    <w:p>
      <w:pPr/>
      <w:r>
        <w:rPr>
          <w:b w:val="1"/>
          <w:bCs w:val="1"/>
        </w:rPr>
        <w:t xml:space="preserve">Actividad 1: Observando ejemplos en grupos pequeños</w:t>
      </w:r>
    </w:p>
    <w:p>
      <w:pPr>
        <w:numPr>
          <w:ilvl w:val="0"/>
          <w:numId w:val="4"/>
        </w:numPr>
      </w:pPr>
      <w:r>
        <w:rPr>
          <w:b w:val="1"/>
          <w:bCs w:val="1"/>
        </w:rPr>
        <w:t xml:space="preserve">Objetivo:</w:t>
      </w:r>
      <w:r>
        <w:rPr/>
        <w:t xml:space="preserve"> Identificar cuándo se emplean artículos con nombres propios.</w:t>
      </w:r>
    </w:p>
    <w:p>
      <w:pPr>
        <w:numPr>
          <w:ilvl w:val="0"/>
          <w:numId w:val="4"/>
        </w:numPr>
      </w:pPr>
      <w:r>
        <w:rPr>
          <w:b w:val="1"/>
          <w:bCs w:val="1"/>
        </w:rPr>
        <w:t xml:space="preserve">Instrucciones:</w:t>
      </w:r>
    </w:p>
    <w:p>
      <w:pPr>
        <w:numPr>
          <w:ilvl w:val="1"/>
          <w:numId w:val="4"/>
        </w:numPr>
      </w:pPr>
      <w:r>
        <w:rPr/>
        <w:t xml:space="preserve">Dividir a los estudiantes en grupos de 3-4 personas.</w:t>
      </w:r>
    </w:p>
    <w:p>
      <w:pPr>
        <w:numPr>
          <w:ilvl w:val="1"/>
          <w:numId w:val="4"/>
        </w:numPr>
      </w:pPr>
      <w:r>
        <w:rPr/>
        <w:t xml:space="preserve">Entregar a cada grupo una hoja con oraciones que contienen nombres propios con y sin artículos.</w:t>
      </w:r>
    </w:p>
    <w:p>
      <w:pPr>
        <w:numPr>
          <w:ilvl w:val="1"/>
          <w:numId w:val="4"/>
        </w:numPr>
      </w:pPr>
      <w:r>
        <w:rPr/>
        <w:t xml:space="preserve">Leer en conjunto y discutir: ¿En cuáles oraciones hay artículos? ¿Por qué creen que están ahí?</w:t>
      </w:r>
    </w:p>
    <w:p>
      <w:pPr>
        <w:numPr>
          <w:ilvl w:val="1"/>
          <w:numId w:val="4"/>
        </w:numPr>
      </w:pPr>
      <w:r>
        <w:rPr/>
        <w:t xml:space="preserve">Subrayar o marcar ejemplos correctos e incorrectos.</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anotada con ejemplos y justificaciones básicas.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“¿Por qué creen que aquí aparece el artículo ‘el’ con este nombre propio?”, “¿Se puede omitir el artículo en esta oración?”, “¿Qué cambia si usamos o no el artículo?”</w:t>
      </w:r>
    </w:p>
    <w:p>
      <w:pPr/>
      <w:r>
        <w:rPr>
          <w:b w:val="1"/>
          <w:bCs w:val="1"/>
        </w:rPr>
        <w:t xml:space="preserve">Actividad 2: Debate breve y síntesis grupal</w:t>
      </w:r>
    </w:p>
    <w:p>
      <w:pPr>
        <w:numPr>
          <w:ilvl w:val="0"/>
          <w:numId w:val="5"/>
        </w:numPr>
      </w:pPr>
      <w:r>
        <w:rPr>
          <w:b w:val="1"/>
          <w:bCs w:val="1"/>
        </w:rPr>
        <w:t xml:space="preserve">Objetivo:</w:t>
      </w:r>
      <w:r>
        <w:rPr/>
        <w:t xml:space="preserve"> Analizar y argumentar sobre el uso correcto de artículos en nombres propios.</w:t>
      </w:r>
    </w:p>
    <w:p>
      <w:pPr>
        <w:numPr>
          <w:ilvl w:val="0"/>
          <w:numId w:val="5"/>
        </w:numPr>
      </w:pPr>
      <w:r>
        <w:rPr>
          <w:b w:val="1"/>
          <w:bCs w:val="1"/>
        </w:rPr>
        <w:t xml:space="preserve">Instrucciones:</w:t>
      </w:r>
    </w:p>
    <w:p>
      <w:pPr>
        <w:numPr>
          <w:ilvl w:val="1"/>
          <w:numId w:val="5"/>
        </w:numPr>
      </w:pPr>
      <w:r>
        <w:rPr/>
        <w:t xml:space="preserve">Cada grupo elige un ejemplo que les causó duda o que consideren interesante.</w:t>
      </w:r>
    </w:p>
    <w:p>
      <w:pPr>
        <w:numPr>
          <w:ilvl w:val="1"/>
          <w:numId w:val="5"/>
        </w:numPr>
      </w:pPr>
      <w:r>
        <w:rPr/>
        <w:t xml:space="preserve">Preparan una explicación corta para compartir con toda la clase.</w:t>
      </w:r>
    </w:p>
    <w:p>
      <w:pPr>
        <w:numPr>
          <w:ilvl w:val="1"/>
          <w:numId w:val="5"/>
        </w:numPr>
      </w:pPr>
      <w:r>
        <w:rPr/>
        <w:t xml:space="preserve">Exponen su caso y reciben preguntas o comentarios de sus compañeros.</w:t>
      </w:r>
    </w:p>
    <w:p>
      <w:pPr>
        <w:numPr>
          <w:ilvl w:val="0"/>
          <w:numId w:val="5"/>
        </w:numPr>
      </w:pPr>
      <w:r>
        <w:rPr>
          <w:b w:val="1"/>
          <w:bCs w:val="1"/>
        </w:rPr>
        <w:t xml:space="preserve">Organización:</w:t>
      </w:r>
      <w:r>
        <w:rPr/>
        <w:t xml:space="preserve"> Grupos pequeños y plenaria</w:t>
      </w:r>
    </w:p>
    <w:p>
      <w:pPr>
        <w:numPr>
          <w:ilvl w:val="0"/>
          <w:numId w:val="5"/>
        </w:numPr>
      </w:pPr>
      <w:r>
        <w:rPr>
          <w:b w:val="1"/>
          <w:bCs w:val="1"/>
        </w:rPr>
        <w:t xml:space="preserve">Producto:</w:t>
      </w:r>
      <w:r>
        <w:rPr/>
        <w:t xml:space="preserve"> Exposición oral y participación en discusión.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el debate, fomentar respeto y participación, aclarar dudas, corregir conceptos erróneos.</w:t>
      </w:r>
    </w:p>
    <w:p>
      <w:pPr/>
      <w:r>
        <w:rPr>
          <w:b w:val="1"/>
          <w:bCs w:val="1"/>
        </w:rPr>
        <w:t xml:space="preserve">Actividad 3: Creación colaborativa de oraciones</w:t>
      </w:r>
    </w:p>
    <w:p>
      <w:pPr>
        <w:numPr>
          <w:ilvl w:val="0"/>
          <w:numId w:val="6"/>
        </w:numPr>
      </w:pPr>
      <w:r>
        <w:rPr>
          <w:b w:val="1"/>
          <w:bCs w:val="1"/>
        </w:rPr>
        <w:t xml:space="preserve">Objetivo:</w:t>
      </w:r>
      <w:r>
        <w:rPr/>
        <w:t xml:space="preserve"> Crear oraciones que usen correctamente artículos con nombres propios.</w:t>
      </w:r>
    </w:p>
    <w:p>
      <w:pPr>
        <w:numPr>
          <w:ilvl w:val="0"/>
          <w:numId w:val="6"/>
        </w:numPr>
      </w:pPr>
      <w:r>
        <w:rPr>
          <w:b w:val="1"/>
          <w:bCs w:val="1"/>
        </w:rPr>
        <w:t xml:space="preserve">Instrucciones:</w:t>
      </w:r>
    </w:p>
    <w:p>
      <w:pPr>
        <w:numPr>
          <w:ilvl w:val="1"/>
          <w:numId w:val="6"/>
        </w:numPr>
      </w:pPr>
      <w:r>
        <w:rPr/>
        <w:t xml:space="preserve">En los mismos grupos, usar tarjetas con nombres propios para formar oraciones usando artículos cuando sea adecuado.</w:t>
      </w:r>
    </w:p>
    <w:p>
      <w:pPr>
        <w:numPr>
          <w:ilvl w:val="1"/>
          <w:numId w:val="6"/>
        </w:numPr>
      </w:pPr>
      <w:r>
        <w:rPr/>
        <w:t xml:space="preserve">Escribir al menos cinco oraciones en la hoja de trabajo.</w:t>
      </w:r>
    </w:p>
    <w:p>
      <w:pPr>
        <w:numPr>
          <w:ilvl w:val="1"/>
          <w:numId w:val="6"/>
        </w:numPr>
      </w:pPr>
      <w:r>
        <w:rPr/>
        <w:t xml:space="preserve">Revisar entre ellos que las oraciones sean correctas y coherentes.</w:t>
      </w:r>
    </w:p>
    <w:p>
      <w:pPr>
        <w:numPr>
          <w:ilvl w:val="0"/>
          <w:numId w:val="6"/>
        </w:numPr>
      </w:pPr>
      <w:r>
        <w:rPr>
          <w:b w:val="1"/>
          <w:bCs w:val="1"/>
        </w:rPr>
        <w:t xml:space="preserve">Organización:</w:t>
      </w:r>
      <w:r>
        <w:rPr/>
        <w:t xml:space="preserve"> Grupos pequeños</w:t>
      </w:r>
    </w:p>
    <w:p>
      <w:pPr>
        <w:numPr>
          <w:ilvl w:val="0"/>
          <w:numId w:val="6"/>
        </w:numPr>
      </w:pPr>
      <w:r>
        <w:rPr>
          <w:b w:val="1"/>
          <w:bCs w:val="1"/>
        </w:rPr>
        <w:t xml:space="preserve">Producto:</w:t>
      </w:r>
      <w:r>
        <w:rPr/>
        <w:t xml:space="preserve"> Conjunto de oraciones escritas correctamente.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Supervisar, apoyar con ejemplos, ayudar a resolver dudas ortográficas y gramaticales.</w:t>
      </w:r>
    </w:p>
    <w:p>
      <w:pPr/>
      <w:r>
        <w:rPr>
          <w:b w:val="1"/>
          <w:bCs w:val="1"/>
        </w:rPr>
        <w:t xml:space="preserve">Diferenciación:</w:t>
      </w:r>
    </w:p>
    <w:p>
      <w:pPr>
        <w:numPr>
          <w:ilvl w:val="0"/>
          <w:numId w:val="7"/>
        </w:numPr>
      </w:pPr>
      <w:r>
        <w:rPr>
          <w:b w:val="1"/>
          <w:bCs w:val="1"/>
        </w:rPr>
        <w:t xml:space="preserve">Estudiantes que terminan antes:</w:t>
      </w:r>
      <w:r>
        <w:rPr/>
        <w:t xml:space="preserve"> Proponer que creen oraciones adicionales usando nombres propios menos comunes o que investiguen en su entorno ejemplos reales (mensajes, carteles, anuncios) con artículos y nombres propios.</w:t>
      </w:r>
    </w:p>
    <w:p>
      <w:pPr>
        <w:numPr>
          <w:ilvl w:val="0"/>
          <w:numId w:val="7"/>
        </w:numPr>
      </w:pPr>
      <w:r>
        <w:rPr>
          <w:b w:val="1"/>
          <w:bCs w:val="1"/>
        </w:rPr>
        <w:t xml:space="preserve">Estudiantes que requieren más apoyo:</w:t>
      </w:r>
      <w:r>
        <w:rPr/>
        <w:t xml:space="preserve"> Trabajar con el docente en mini sesiones para repasar ejemplos básicos y usar apoyos visuales como cuadros comparativos o mapas conceptuales.</w:t>
      </w:r>
    </w:p>
    <w:p>
      <w:pPr/>
      <w:r>
        <w:rPr>
          <w:b w:val="1"/>
          <w:bCs w:val="1"/>
        </w:rPr>
        <w:t xml:space="preserve">Transiciones:</w:t>
      </w:r>
    </w:p>
    <w:p>
      <w:pPr/>
      <w:r>
        <w:rPr>
          <w:b w:val="1"/>
          <w:bCs w:val="1"/>
        </w:rPr>
        <w:t xml:space="preserve">Docente:</w:t>
      </w:r>
      <w:r>
        <w:rPr/>
        <w:t xml:space="preserve"> “Ahora que hemos analizado muchos ejemplos y debatido sobre ellos, vamos a aplicar todo lo aprendido creando nuestras propias oraciones. Esto nos ayudará a consolidar lo que entendimos y a practicar en equipo.”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mapa mental colectivo en la pizarra. Cada grupo aporta una idea clave sobre el uso de artículos en nombres propios y escribimos juntos para visualizar lo aprendido.”</w:t>
      </w:r>
    </w:p>
    <w:p>
      <w:pPr/>
      <w:r>
        <w:rPr>
          <w:b w:val="1"/>
          <w:bCs w:val="1"/>
        </w:rPr>
        <w:t xml:space="preserve">Estudiantes:</w:t>
      </w:r>
      <w:r>
        <w:rPr/>
        <w:t xml:space="preserve"> Participan nombrando ideas y ayudando a organizarlas en el mapa mental.</w:t>
      </w:r>
    </w:p>
    <w:p>
      <w:pPr/>
      <w:r>
        <w:rPr>
          <w:b w:val="1"/>
          <w:bCs w:val="1"/>
        </w:rPr>
        <w:t xml:space="preserve">Reflexión metacognitiva:</w:t>
      </w:r>
    </w:p>
    <w:p>
      <w:pPr/>
      <w:r>
        <w:rPr>
          <w:b w:val="1"/>
          <w:bCs w:val="1"/>
        </w:rPr>
        <w:t xml:space="preserve">Docente:</w:t>
      </w:r>
      <w:r>
        <w:rPr/>
        <w:t xml:space="preserve"> “Para terminar, respondan en una pequeña ficha estas preguntas:</w:t>
      </w:r>
    </w:p>
    <w:p>
      <w:pPr/>
      <w:r>
        <w:rPr/>
        <w:t xml:space="preserve">Fase de Inicio
Tiempo estimado:
10 minutos
Propósito de la sesión:
Docente: “Hoy vamos a descubrir cuándo y cómo usamos los artículos con nombres propios. Esto es importante porque muchos de los nombres que usamos todos los días pueden ir acompañados de un artículo, y eso cambia cómo suenan y qué significan nuestras frases.”
Estudiantes: Escuchan y se preparan para participar activamente.
Activación de conocimientos previos:
Docente: “¿Pueden decirme si usan artículos cuando hablan de sus amigos o de ciudades? Por ejemplo, ¿dicen ‘la María’ o solo ‘María’? ¿Por qué creen que es así?”
Estudiantes: Responden con ejemplos y opinan. Se registra algunas respuestas en el pizarrón para referencia.
Motivación y enganche:
Docente: “¿Sabían que en algunos países es común usar artículos con nombres propios y en otros no? Por ejemplo, en España dicen ‘la María’ y en México solo ‘María’. Hoy vamos a explorar esas diferencias y entender cuándo es correcto usar artículos con nombres propios.”
Estudiantes: Muestran interés y hacen preguntas.
Contextualización:
Docente: “Esto nos ayudará a escribir mejor, a entender lo que leemos y a expresarnos con más claridad, algo que usamos todos los días, tanto en la escuela como fuera de ella.”
Estudiantes: Relacionan el contenido con su vida cotidiana.
Fase de Desarrollo
Tiempo estimado:
40 minutos
Presentación del contenido:
Docente: “Vamos a trabajar en grupos para analizar ejemplos y descubrir reglas sobre el uso de artículos con nombres propios. No es solo escuchar, sino participar y compartir ideas con sus compañeros.”
Actividad 1: Observando ejemplos en grupos pequeños
Objetivo: Identificar cuándo se emplean artículos con nombres propios.
Instrucciones:
    Dividir a los estudiantes en grupos de 3-4 personas.
    Entregar a cada grupo una hoja con oraciones que contienen nombres propios con y sin artículos.
    Leer en conjunto y discutir: ¿En cuáles oraciones hay artículos? ¿Por qué creen que están ahí?
    Subrayar o marcar ejemplos correctos e incorrectos.
Organización: Grupos pequeños
Producto: Lista anotada con ejemplos y justificaciones básicas.
Tiempo: 15 minutos
Rol docente: Circular entre grupos, hacer preguntas guía como “¿Por qué creen que aquí aparece el artículo ‘el’ con este nombre propio?”, “¿Se puede omitir el artículo en esta oración?”, “¿Qué cambia si usamos o no el artículo?”
Actividad 2: Debate breve y síntesis grupal
Objetivo: Analizar y argumentar sobre el uso correcto de artículos en nombres propios.
Instrucciones:
    Cada grupo elige un ejemplo que les causó duda o que consideren interesante.
    Preparan una explicación corta para compartir con toda la clase.
    Exponen su caso y reciben preguntas o comentarios de sus compañeros.
Organización: Grupos pequeños y plenaria
Producto: Exposición oral y participación en discusión.
Tiempo: 15 minutos
Rol docente: Facilitar el debate, fomentar respeto y participación, aclarar dudas, corregir conceptos erróneos.
Actividad 3: Creación colaborativa de oraciones
Objetivo: Crear oraciones que usen correctamente artículos con nombres propios.
Instrucciones:
    En los mismos grupos, usar tarjetas con nombres propios para formar oraciones usando artículos cuando sea adecuado.
    Escribir al menos cinco oraciones en la hoja de trabajo.
    Revisar entre ellos que las oraciones sean correctas y coherentes.
Organización: Grupos pequeños
Producto: Conjunto de oraciones escritas correctamente.
Tiempo: 10 minutos
Rol docente: Supervisar, apoyar con ejemplos, ayudar a resolver dudas ortográficas y gramaticales.
Diferenciación:
Estudiantes que terminan antes: Proponer que creen oraciones adicionales usando nombres propios menos comunes o que investiguen en su entorno ejemplos reales (mensajes, carteles, anuncios) con artículos y nombres propios.
Estudiantes que requieren más apoyo: Trabajar con el docente en mini sesiones para repasar ejemplos básicos y usar apoyos visuales como cuadros comparativos o mapas conceptuales.
Transiciones:
Docente: “Ahora que hemos analizado muchos ejemplos y debatido sobre ellos, vamos a aplicar todo lo aprendido creando nuestras propias oraciones. Esto nos ayudará a consolidar lo que entendimos y a practicar en equipo.”
Fase de Cierre
Tiempo estimado:
10 minutos
Síntesis:
Docente: “Vamos a hacer un mapa mental colectivo en la pizarra. Cada grupo aporta una idea clave sobre el uso de artículos en nombres propios y escribimos juntos para visualizar lo aprendido.”
Estudiantes: Participan nombrando ideas y ayudando a organizarlas en el mapa mental.
Reflexión metacognitiva:
Docente: “Para terminar, respondan en una pequeña ficha estas preguntas:
¿Cuándo es correcto usar un artículo con un nombre propio?
¿Qué dudas o confusiones tenían al inicio que ahora están más claras?
¿Cómo les ayudará este aprendizaje en su forma de escribir o hablar?
Estudiantes: Escriben sus respuestas y las comparten voluntariamente.
Retroalimentación:
Docente: Revisa las respuestas, destaca aciertos, aclara posibles errores y felicita el esfuerzo y la participación de todos.
Transferencia:
Docente: “En sus próximas tareas o cuando lean algo, presten atención a los artículos junto a los nombres propios. Recuerden que este conocimiento les ayudará a escribir y hablar mejor.”
Tarea o reto:
Docente: “Para la próxima clase, traigan un ejemplo real (puede ser una noticia, un anuncio o una conversación) donde aparezca un nombre propio con un artículo. Estén listos para compartirlo con el grupo.”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en la fase de inicio, mediante preguntas para activar conocimientos previos.</w:t>
      </w:r>
    </w:p>
    <w:p>
      <w:pPr>
        <w:numPr>
          <w:ilvl w:val="0"/>
          <w:numId w:val="9"/>
        </w:numPr>
      </w:pPr>
      <w:r>
        <w:rPr/>
        <w:t xml:space="preserve">Formativa: durante la fase de desarrollo, observando la participación, trabajo en grupo y productos escritos.</w:t>
      </w:r>
    </w:p>
    <w:p>
      <w:pPr>
        <w:numPr>
          <w:ilvl w:val="0"/>
          <w:numId w:val="9"/>
        </w:numPr>
      </w:pPr>
      <w:r>
        <w:rPr/>
        <w:t xml:space="preserve">Sumativa: en la fase de cierre, mediante el mapa mental colectivo y la reflexión escrita.</w:t>
      </w:r>
    </w:p>
    <w:p>
      <w:pPr/>
      <w:r>
        <w:rPr>
          <w:b w:val="1"/>
          <w:bCs w:val="1"/>
        </w:rPr>
        <w:t xml:space="preserve">Criterios de evaluación:</w:t>
      </w:r>
    </w:p>
    <w:p>
      <w:pPr>
        <w:numPr>
          <w:ilvl w:val="0"/>
          <w:numId w:val="10"/>
        </w:numPr>
      </w:pPr>
      <w:r>
        <w:rPr/>
        <w:t xml:space="preserve">Identifica correctamente cuándo usar artículos con nombres propios (Objetivo 1).</w:t>
      </w:r>
    </w:p>
    <w:p>
      <w:pPr>
        <w:numPr>
          <w:ilvl w:val="0"/>
          <w:numId w:val="10"/>
        </w:numPr>
      </w:pPr>
      <w:r>
        <w:rPr/>
        <w:t xml:space="preserve">Analiza y argumenta adecuadamente en las discusiones grupales (Objetivo 2).</w:t>
      </w:r>
    </w:p>
    <w:p>
      <w:pPr>
        <w:numPr>
          <w:ilvl w:val="0"/>
          <w:numId w:val="10"/>
        </w:numPr>
      </w:pPr>
      <w:r>
        <w:rPr/>
        <w:t xml:space="preserve">Construye oraciones ortográficamente correctas con artículos y nombres propios (Objetivo 3).</w:t>
      </w:r>
    </w:p>
    <w:p>
      <w:pPr>
        <w:numPr>
          <w:ilvl w:val="0"/>
          <w:numId w:val="10"/>
        </w:numPr>
      </w:pPr>
      <w:r>
        <w:rPr/>
        <w:t xml:space="preserve">Participa activamente y colabora efectivamente en el trabajo grupal (Objetivo 4).</w:t>
      </w:r>
    </w:p>
    <w:p>
      <w:pPr/>
      <w:r>
        <w:rPr>
          <w:b w:val="1"/>
          <w:bCs w:val="1"/>
        </w:rPr>
        <w:t xml:space="preserve">Instrumentos sugeridos:</w:t>
      </w:r>
    </w:p>
    <w:p>
      <w:pPr>
        <w:numPr>
          <w:ilvl w:val="0"/>
          <w:numId w:val="11"/>
        </w:numPr>
      </w:pPr>
      <w:r>
        <w:rPr/>
        <w:t xml:space="preserve">Lista de cotejo para observación de participación y colaboración.</w:t>
      </w:r>
    </w:p>
    <w:p>
      <w:pPr>
        <w:numPr>
          <w:ilvl w:val="0"/>
          <w:numId w:val="11"/>
        </w:numPr>
      </w:pPr>
      <w:r>
        <w:rPr/>
        <w:t xml:space="preserve">Rúbrica para evaluar las oraciones creadas (ortografía, coherencia y uso correcto de artículos).</w:t>
      </w:r>
    </w:p>
    <w:p>
      <w:pPr>
        <w:numPr>
          <w:ilvl w:val="0"/>
          <w:numId w:val="11"/>
        </w:numPr>
      </w:pPr>
      <w:r>
        <w:rPr/>
        <w:t xml:space="preserve">Revisión del mapa mental y las reflexiones escritas para evidenciar comprensión.</w:t>
      </w:r>
    </w:p>
    <w:p>
      <w:pPr>
        <w:numPr>
          <w:ilvl w:val="0"/>
          <w:numId w:val="11"/>
        </w:numPr>
      </w:pPr>
      <w:r>
        <w:rPr/>
        <w:t xml:space="preserve">Autoevaluación y coevaluación breve al final de la sesión para valorar la colaboración.</w:t>
      </w:r>
    </w:p>
    <w:p>
      <w:pPr/>
      <w:r>
        <w:rPr>
          <w:b w:val="1"/>
          <w:bCs w:val="1"/>
        </w:rPr>
        <w:t xml:space="preserve">Evidencias de aprendizaje:</w:t>
      </w:r>
    </w:p>
    <w:p>
      <w:pPr>
        <w:numPr>
          <w:ilvl w:val="0"/>
          <w:numId w:val="12"/>
        </w:numPr>
      </w:pPr>
      <w:r>
        <w:rPr/>
        <w:t xml:space="preserve">Listas anotadas y marcadas en la actividad de identificación.</w:t>
      </w:r>
    </w:p>
    <w:p>
      <w:pPr>
        <w:numPr>
          <w:ilvl w:val="0"/>
          <w:numId w:val="12"/>
        </w:numPr>
      </w:pPr>
      <w:r>
        <w:rPr/>
        <w:t xml:space="preserve">Exposiciones y debates grupales.</w:t>
      </w:r>
    </w:p>
    <w:p>
      <w:pPr>
        <w:numPr>
          <w:ilvl w:val="0"/>
          <w:numId w:val="12"/>
        </w:numPr>
      </w:pPr>
      <w:r>
        <w:rPr/>
        <w:t xml:space="preserve">Oraciones escritas correctamente usando artículos con nombres propios.</w:t>
      </w:r>
    </w:p>
    <w:p>
      <w:pPr>
        <w:numPr>
          <w:ilvl w:val="0"/>
          <w:numId w:val="12"/>
        </w:numPr>
      </w:pPr>
      <w:r>
        <w:rPr/>
        <w:t xml:space="preserve">Mapa mental colectivo.</w:t>
      </w:r>
    </w:p>
    <w:p>
      <w:pPr>
        <w:numPr>
          <w:ilvl w:val="0"/>
          <w:numId w:val="12"/>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6D9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E2E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04E2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63A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3E0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070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FD6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0DA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DD8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E64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EA4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F6C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2026-09-26T00:47:16-05:00</dcterms:created>
  <dcterms:modified xsi:type="dcterms:W3CDTF">2026-09-26T00:47:16-05:00</dcterms:modified>
</cp:coreProperties>
</file>

<file path=docProps/custom.xml><?xml version="1.0" encoding="utf-8"?>
<Properties xmlns="http://schemas.openxmlformats.org/officeDocument/2006/custom-properties" xmlns:vt="http://schemas.openxmlformats.org/officeDocument/2006/docPropsVTypes"/>
</file>