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República en Juego: Descubriendo el Ecuador de 1830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una exploración dinámica y participativa sobre el fin de la Gran Colombia y el nacimiento de Ecuador como República independiente en 1830. Los estudiantes descubrirán la diversidad territorial, étnica y social de aquel momento crucial, así como las tensiones políticas y culturales que moldearon el nuevo Estado. A través de la interpretación de mapas, análisis de imágenes, testimonios y fuentes históricas, los jóvenes comprenderán las complejidades que enfrentaron las élites, el rol de la Iglesia, la educación y la vida cotidiana en la construcción de identidad nacional.</w:t>
      </w:r>
    </w:p>
    <w:p>
      <w:pPr/>
      <w:r>
        <w:rPr/>
        <w:t xml:space="preserve">La relevancia de este aprendizaje radica en conectar el pasado con la realidad actual, entendiendo cómo las raíces históricas influyen en la diversidad y organización social contemporánea del Ecuador. La metodología basada en gamificación motivará a los estudiantes a participar activamente, resolver retos históricos y colaborar en equipo, desarrollando habilidades de análisis crítico, trabajo cooperativo y comunicación.</w:t>
      </w:r>
    </w:p>
    <w:p>
      <w:pPr/>
      <w:r>
        <w:rPr/>
        <w:t xml:space="preserve">Al finalizar, los estudiantes podrán interpretar y relacionar hechos históricos, reconocer actores sociales clave y valorar la riqueza cultural y los desafíos del Ecuador republicano, fortaleciendo su sentido de pertenencia y pensamiento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territoriales, poblacionales y étnicas del Ecuador de 1830 y los grupos sociales vinculados con los espacios rurales mediante la interpretación de mapas, datos demográficos y fuentes históricas.</w:t>
      </w:r>
    </w:p>
    <w:p>
      <w:pPr>
        <w:numPr>
          <w:ilvl w:val="0"/>
          <w:numId w:val="1"/>
        </w:numPr>
      </w:pPr>
      <w:r>
        <w:rPr/>
        <w:t xml:space="preserve">Relacionar la vida urbana y sus actores con el comercio, la regionalización y los enfrentamientos entre élites a partir del análisis de imágenes, testimonios y situaciones históricas.</w:t>
      </w:r>
    </w:p>
    <w:p>
      <w:pPr>
        <w:numPr>
          <w:ilvl w:val="0"/>
          <w:numId w:val="1"/>
        </w:numPr>
      </w:pPr>
      <w:r>
        <w:rPr/>
        <w:t xml:space="preserve">Explicar los alcances de la educación, la cultura, la influencia de la Iglesia católica y la participación de actores sociales en la vida cotidiana del naciente Estado.</w:t>
      </w:r>
    </w:p>
    <w:p>
      <w:pPr>
        <w:numPr>
          <w:ilvl w:val="0"/>
          <w:numId w:val="1"/>
        </w:numPr>
      </w:pPr>
      <w:r>
        <w:rPr/>
        <w:t xml:space="preserve">Analizar la organización política y administrativa del Ecuador republicano, destacando el floreanismo y el esfuerzo organizador de Rocafuerte.</w:t>
      </w:r>
    </w:p>
    <w:p>
      <w:pPr>
        <w:numPr>
          <w:ilvl w:val="0"/>
          <w:numId w:val="1"/>
        </w:numPr>
      </w:pPr>
      <w:r>
        <w:rPr/>
        <w:t xml:space="preserve">Valorar la vida cotidiana y la cultura popular en el nuevo Estado a través de actividades vivenciales como el Museo Viviente de la República.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del Ecuador y la Gran Colombia (impresos y digitales) - 6 copias</w:t>
      </w:r>
    </w:p>
    <w:p>
      <w:pPr>
        <w:numPr>
          <w:ilvl w:val="0"/>
          <w:numId w:val="2"/>
        </w:numPr>
      </w:pPr>
      <w:r>
        <w:rPr/>
        <w:t xml:space="preserve">Datos demográficos y censales de 1830 (resúmenes impresos)</w:t>
      </w:r>
    </w:p>
    <w:p>
      <w:pPr>
        <w:numPr>
          <w:ilvl w:val="0"/>
          <w:numId w:val="2"/>
        </w:numPr>
      </w:pPr>
      <w:r>
        <w:rPr/>
        <w:t xml:space="preserve">Imágenes, retratos y testimonios históricos (digitalizados y proyectados)</w:t>
      </w:r>
    </w:p>
    <w:p>
      <w:pPr>
        <w:numPr>
          <w:ilvl w:val="0"/>
          <w:numId w:val="2"/>
        </w:numPr>
      </w:pPr>
      <w:r>
        <w:rPr/>
        <w:t xml:space="preserve">Textos breves sobre educación, Iglesia y cultura ecuatoriana en 1830 (impresos)</w:t>
      </w:r>
    </w:p>
    <w:p>
      <w:pPr>
        <w:numPr>
          <w:ilvl w:val="0"/>
          <w:numId w:val="2"/>
        </w:numPr>
      </w:pPr>
      <w:r>
        <w:rPr/>
        <w:t xml:space="preserve">Carteles y materiales para el Museo Viviente (disfraces, objetos simbólicos)</w:t>
      </w:r>
    </w:p>
    <w:p>
      <w:pPr>
        <w:numPr>
          <w:ilvl w:val="0"/>
          <w:numId w:val="2"/>
        </w:numPr>
      </w:pPr>
      <w:r>
        <w:rPr/>
        <w:t xml:space="preserve">Pizarra o tablero digital para explicación y registro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</w:t>
      </w:r>
    </w:p>
    <w:p>
      <w:pPr>
        <w:numPr>
          <w:ilvl w:val="0"/>
          <w:numId w:val="2"/>
        </w:numPr>
      </w:pPr>
      <w:r>
        <w:rPr/>
        <w:t xml:space="preserve">Materiales para crear insignias y tarjetas de puntos (cartulina, marcadores, stickers)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>
      <w:pPr>
        <w:numPr>
          <w:ilvl w:val="0"/>
          <w:numId w:val="2"/>
        </w:numPr>
      </w:pPr>
      <w:r>
        <w:rPr/>
        <w:t xml:space="preserve">Proyector multimedia y sistema de audio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independencia de América Latina y la Gran Colombia.</w:t>
      </w:r>
    </w:p>
    <w:p>
      <w:pPr>
        <w:numPr>
          <w:ilvl w:val="0"/>
          <w:numId w:val="3"/>
        </w:numPr>
      </w:pPr>
      <w:r>
        <w:rPr/>
        <w:t xml:space="preserve">Habilidad para interpretar mapas simples y gráficos de datos.</w:t>
      </w:r>
    </w:p>
    <w:p>
      <w:pPr>
        <w:numPr>
          <w:ilvl w:val="0"/>
          <w:numId w:val="3"/>
        </w:numPr>
      </w:pPr>
      <w:r>
        <w:rPr/>
        <w:t xml:space="preserve">Competencia básica en lectura de textos históricos y análisis de imágenes.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participación en dinámicas de grupo.</w:t>
      </w:r>
    </w:p>
    <w:p>
      <w:pPr>
        <w:numPr>
          <w:ilvl w:val="0"/>
          <w:numId w:val="3"/>
        </w:numPr>
      </w:pPr>
      <w:r>
        <w:rPr/>
        <w:t xml:space="preserve">Interés inicial en la historia nacional y comprensión del concepto de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Ecuador 1830: Territorio, Población y Diversidad ÉtnicaFase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era el Ecuador en 1830, justo cuando nació como república independiente, y por qué es importante conocer su diversidad territorial y étnica para entender nuestra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sobre la Gran Colombia y qué piensan que pasó para que Ecuador se separara y fundara su propio Estado?”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1830, Ecuador tenía una población muy diversa: indígenas, mestizos, afroecuatorianos y criollos, y cada grupo vivía en diferentes regiones y desempeñaba distintos roles sociales. ¿Se imaginan cómo era esa convivencia?”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 del estudiante: “Así como en nuestra ciudad hay diversidad cultural y social, en Ecuador también existía esta riqueza desde sus orígenes. Entender esto nos ayuda a comprender mejor nuestra identidad.”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mapas históricos y datos demográficos de 1830 proyectados, explicando las regiones y grupos étnicos presentes, usando lenguaje claro y preguntas para mantener la atención.</w:t>
      </w:r>
    </w:p>
    <w:p>
      <w:pPr/>
      <w:r>
        <w:rPr>
          <w:b w:val="1"/>
          <w:bCs w:val="1"/>
        </w:rPr>
        <w:t xml:space="preserve">Actividad 1: Mapa Interactivo y Juego de Roles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territoriales y étnicas del Ecuador de 1830.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Cada grupo recibe un mapa impreso y fichas con descripciones de grupos étnicos y regiones.</w:t>
      </w:r>
    </w:p>
    <w:p>
      <w:pPr>
        <w:numPr>
          <w:ilvl w:val="1"/>
          <w:numId w:val="5"/>
        </w:numPr>
      </w:pPr>
      <w:r>
        <w:rPr/>
        <w:t xml:space="preserve">Los estudiantes deben colocar correctamente las fichas en el mapa y preparar una breve explicación de cada grupo social y su espacio geográfico.</w:t>
      </w:r>
    </w:p>
    <w:p>
      <w:pPr>
        <w:numPr>
          <w:ilvl w:val="1"/>
          <w:numId w:val="5"/>
        </w:numPr>
      </w:pPr>
      <w:r>
        <w:rPr/>
        <w:t xml:space="preserve">Luego, cada grupo representa en un breve role-play cómo sería la vida de uno de esos grupos en 1830.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fichas ubicadas y role-play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guía (“¿Por qué creen que este grupo vivía aquí?”, “¿Qué actividades económicas tenían?”), apoya a grupos con dudas.</w:t>
      </w:r>
    </w:p>
    <w:p>
      <w:pPr/>
      <w:r>
        <w:rPr>
          <w:b w:val="1"/>
          <w:bCs w:val="1"/>
        </w:rPr>
        <w:t xml:space="preserve">Actividad 2: Quiz Rápido y Recompensas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la diversidad poblacional y territorial.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lanza preguntas rápidas tipo quiz sobre lo trabajado.</w:t>
      </w:r>
    </w:p>
    <w:p>
      <w:pPr>
        <w:numPr>
          <w:ilvl w:val="1"/>
          <w:numId w:val="6"/>
        </w:numPr>
      </w:pPr>
      <w:r>
        <w:rPr/>
        <w:t xml:space="preserve">Los estudiantes responden levantando tarjetas de colores o usando apps de respuesta rápida.</w:t>
      </w:r>
    </w:p>
    <w:p>
      <w:pPr>
        <w:numPr>
          <w:ilvl w:val="1"/>
          <w:numId w:val="6"/>
        </w:numPr>
      </w:pPr>
      <w:r>
        <w:rPr/>
        <w:t xml:space="preserve">Se asignan puntos y se otorgan insignias simbólicas al grupo que responde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grupos ganadores.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diseñan una pregunta adicional para el quiz.</w:t>
      </w:r>
    </w:p>
    <w:p>
      <w:pPr>
        <w:numPr>
          <w:ilvl w:val="0"/>
          <w:numId w:val="7"/>
        </w:numPr>
      </w:pPr>
      <w:r>
        <w:rPr/>
        <w:t xml:space="preserve">Para quienes necesitan apoyo: reciben pistas visuales y ejemplos claros durante el role-play.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la siguiente anunciando que ahora explorarán cómo vivían las ciudades y las élites que gobernaron el nuevo Ecuador.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En plenaria, cada grupo comparte una característica clave del Ecuador de 1830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grupo social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influye la diversidad étnica en la identidad del Ecuador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respuestas destacadas, corrige errores conceptuales y motiva 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actual ejemplos de diversidad cultural o social.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o internet una imagen o historia relacionada con algún grupo social del Ecuador y traerla para la próxima sesión.</w:t>
      </w:r>
    </w:p>
    <w:p>
      <w:pPr/>
      <w:r>
        <w:rPr/>
        <w:t xml:space="preserve">Sesión 2: Vida Urbana, Comercio y Enfrentamientos entre ÉlitesFase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la población y presenta el objetivo de hoy: entender cómo era la vida en las ciudades, el comercio y las tensiones entre las élites que marcaron la regionalización.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antigua de una ciudad ecuatoriana y pregunta: “¿Qué actividades creen que se realizaban aquí en 1830?”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breve sobre un conflicto entre élites de Quito y Guayaquil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comprender estas tensiones para entender la historia política del Ecuador.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Análisis de Imágenes y Testimonios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actores urbanos con comercio y regionalización.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reciben imágenes y fragmentos de testimonios históricos.</w:t>
      </w:r>
    </w:p>
    <w:p>
      <w:pPr>
        <w:numPr>
          <w:ilvl w:val="1"/>
          <w:numId w:val="11"/>
        </w:numPr>
      </w:pPr>
      <w:r>
        <w:rPr/>
        <w:t xml:space="preserve">Analizan y responden una ficha con preguntas guiadas (¿Quiénes aparecen? ¿Qué actividades realizan? ¿Qué conflictos se evidencian?).</w:t>
      </w:r>
    </w:p>
    <w:p>
      <w:pPr>
        <w:numPr>
          <w:ilvl w:val="1"/>
          <w:numId w:val="11"/>
        </w:numPr>
      </w:pPr>
      <w:r>
        <w:rPr/>
        <w:t xml:space="preserve">Preparan una breve presentación para compartir sus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análisis, promueve reflexión sobre causas de la desunión territorial.</w:t>
      </w:r>
    </w:p>
    <w:p>
      <w:pPr/>
      <w:r>
        <w:rPr>
          <w:b w:val="1"/>
          <w:bCs w:val="1"/>
        </w:rPr>
        <w:t xml:space="preserve">Actividad 2: Debate Rápido "¿Qué nombre debía tener la nueva República?"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causas de la adopción del nombre Ecuador y la desunión territorial.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divide la clase en dos equipos.</w:t>
      </w:r>
    </w:p>
    <w:p>
      <w:pPr>
        <w:numPr>
          <w:ilvl w:val="1"/>
          <w:numId w:val="12"/>
        </w:numPr>
      </w:pPr>
      <w:r>
        <w:rPr/>
        <w:t xml:space="preserve">Un equipo defiende mantener "Gran Colombia" y otro la creación de "Ecuador".</w:t>
      </w:r>
    </w:p>
    <w:p>
      <w:pPr>
        <w:numPr>
          <w:ilvl w:val="1"/>
          <w:numId w:val="12"/>
        </w:numPr>
      </w:pPr>
      <w:r>
        <w:rPr/>
        <w:t xml:space="preserve">Argumentan basándose en lo aprendido y el análisis previo.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con mayor rapidez: diseñan un cartel digital o físico para apoyar su argumento en el debate.</w:t>
      </w:r>
    </w:p>
    <w:p>
      <w:pPr>
        <w:numPr>
          <w:ilvl w:val="0"/>
          <w:numId w:val="13"/>
        </w:numPr>
      </w:pPr>
      <w:r>
        <w:rPr/>
        <w:t xml:space="preserve">Para quienes necesitan apoyo: reciben guías escritas y apoyo individual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el impacto de la educación, la cultura y la Iglesia en la sociedad del Ecuador republicano.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Se recoge en la pizarra un listado breve con las causas principales de la desunión territorial y el nombre del Ecuador.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creen que las élites no lograron unirse bajo la Gran Colombia?</w:t>
      </w:r>
    </w:p>
    <w:p>
      <w:pPr>
        <w:numPr>
          <w:ilvl w:val="0"/>
          <w:numId w:val="15"/>
        </w:numPr>
      </w:pPr>
      <w:r>
        <w:rPr/>
        <w:t xml:space="preserve">¿Qué impacto tuvo el comercio en la política de la época?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ideas compartidas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noticias actuales sobre conflictos regionales para hacer conexión con el pasado.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personaje importante de las élites de 1830 para compartir en la siguiente sesión.</w:t>
      </w:r>
    </w:p>
    <w:p>
      <w:pPr/>
      <w:r>
        <w:rPr/>
        <w:t xml:space="preserve">Sesión 3: Educación, Cultura e Influencia de la Iglesia CatólicaSesión 4: Poderes y Actores Sociales del Naciente EcuadorSesión 5: Vida Cotidiana, Cultura Popular y Museo Viviente de la RepúblicaSesión 6: Organización del Estado Ecuatoriano: Floreanismo y Rocafuerte, Síntesis y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de actividades grupales, role-plays, debates y quizzes.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final del Museo Viviente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características territoriales y étnicas del Ecuador de 1830 (Objetivo 1).</w:t>
      </w:r>
    </w:p>
    <w:p>
      <w:pPr>
        <w:numPr>
          <w:ilvl w:val="0"/>
          <w:numId w:val="17"/>
        </w:numPr>
      </w:pPr>
      <w:r>
        <w:rPr/>
        <w:t xml:space="preserve">Habilidad para relacionar la vida urbana y los enfrentamientos entre élites con el comercio y la regionalización (Objetivo 2).</w:t>
      </w:r>
    </w:p>
    <w:p>
      <w:pPr>
        <w:numPr>
          <w:ilvl w:val="0"/>
          <w:numId w:val="17"/>
        </w:numPr>
      </w:pPr>
      <w:r>
        <w:rPr/>
        <w:t xml:space="preserve">Comprensión de la influencia de la educación, cultura e Iglesia en la vida cotidiana del Ecuador republicano (Objetivo 3).</w:t>
      </w:r>
    </w:p>
    <w:p>
      <w:pPr>
        <w:numPr>
          <w:ilvl w:val="0"/>
          <w:numId w:val="17"/>
        </w:numPr>
      </w:pPr>
      <w:r>
        <w:rPr/>
        <w:t xml:space="preserve">Análisis crítico de la organización política y administrativa del Ecuador post-independencia (Objetivo 4).</w:t>
      </w:r>
    </w:p>
    <w:p>
      <w:pPr>
        <w:numPr>
          <w:ilvl w:val="0"/>
          <w:numId w:val="17"/>
        </w:numPr>
      </w:pPr>
      <w:r>
        <w:rPr/>
        <w:t xml:space="preserve">Participación activa y colaboración en actividades vivenciales y culturales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actividades y debates.</w:t>
      </w:r>
    </w:p>
    <w:p>
      <w:pPr>
        <w:numPr>
          <w:ilvl w:val="0"/>
          <w:numId w:val="18"/>
        </w:numPr>
      </w:pPr>
      <w:r>
        <w:rPr/>
        <w:t xml:space="preserve">Rúbrica para evaluar presentaciones orales y role-plays.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 mediante preguntas guiadas.</w:t>
      </w:r>
    </w:p>
    <w:p>
      <w:pPr>
        <w:numPr>
          <w:ilvl w:val="0"/>
          <w:numId w:val="18"/>
        </w:numPr>
      </w:pPr>
      <w:r>
        <w:rPr/>
        <w:t xml:space="preserve">Portafolio con evidencias: mapas con fichas, respuestas escritas, productos de juegos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y fichas correctamente ubicados y explicados (Objetivo 1).</w:t>
      </w:r>
    </w:p>
    <w:p>
      <w:pPr>
        <w:numPr>
          <w:ilvl w:val="0"/>
          <w:numId w:val="19"/>
        </w:numPr>
      </w:pPr>
      <w:r>
        <w:rPr/>
        <w:t xml:space="preserve">Respuestas y argumentos en debates y análisis de imágenes (Objetivo 2).</w:t>
      </w:r>
    </w:p>
    <w:p>
      <w:pPr>
        <w:numPr>
          <w:ilvl w:val="0"/>
          <w:numId w:val="19"/>
        </w:numPr>
      </w:pPr>
      <w:r>
        <w:rPr/>
        <w:t xml:space="preserve">Análisis de textos y participación en actividades sobre educación, cultura e Iglesia (Objetivo 3).</w:t>
      </w:r>
    </w:p>
    <w:p>
      <w:pPr>
        <w:numPr>
          <w:ilvl w:val="0"/>
          <w:numId w:val="19"/>
        </w:numPr>
      </w:pPr>
      <w:r>
        <w:rPr/>
        <w:t xml:space="preserve">Presentaciones y reflexiones sobre la organización política y administrativa (Objetivo 4).</w:t>
      </w:r>
    </w:p>
    <w:p>
      <w:pPr>
        <w:numPr>
          <w:ilvl w:val="0"/>
          <w:numId w:val="19"/>
        </w:numPr>
      </w:pPr>
      <w:r>
        <w:rPr/>
        <w:t xml:space="preserve">Desempeño en el Museo Viviente y actividades colaborativas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3AA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4D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02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5B3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5B0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C71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F2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DDB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0DB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00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C55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DA6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B9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9B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6BC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63E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64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04A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D0D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2026-09-26T02:18:45-05:00</dcterms:created>
  <dcterms:modified xsi:type="dcterms:W3CDTF">2026-09-26T02:18:45-05:00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