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turboeje: explorando el motor Rolls-Royce 250-C20J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industrial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educación técnica y tecnológica en Ingeniería Industrial, con el propósito de que comprendan a fondo el motor turboeje Rolls-Royce 250-C20J. A lo largo de la sesión, los estudiantes aprenderán a explicar el funcionamiento básico del motor, identificarán los componentes críticos que aseguran su correcto desempeño y describirán los procedimientos esenciales de mantenimiento, todo ello bajo los estándares técnicos y de seguridad estipulados por el fabricante. Esta experiencia formativa es relevante porque conecta directamente con la aplicación práctica en industrias aeroespaciales y de mantenimiento mecánico, ámbitos donde la precisión y el conocimiento técnico son vitales para garantizar la seguridad y eficiencia. Además, el aprendizaje colaborativo fomentará habilidades interpersonales y trabajo en equipo, indispensables en el campo profesional. Al finalizar, los estudiantes no solo habrán adquirido conocimientos técnicos, sino que también estarán capacitados para aplicar protocolos de mantenimiento y seguridad que pueden transferir a su entorno laboral y proyectos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el principio de funcionamiento del motor turboeje Rolls-Royce 250-C20J.</w:t>
      </w:r>
    </w:p>
    <w:p>
      <w:pPr>
        <w:numPr>
          <w:ilvl w:val="0"/>
          <w:numId w:val="1"/>
        </w:numPr>
      </w:pPr>
      <w:r>
        <w:rPr/>
        <w:t xml:space="preserve">Identificar y describir los componentes críticos del motor.</w:t>
      </w:r>
    </w:p>
    <w:p>
      <w:pPr>
        <w:numPr>
          <w:ilvl w:val="0"/>
          <w:numId w:val="1"/>
        </w:numPr>
      </w:pPr>
      <w:r>
        <w:rPr/>
        <w:t xml:space="preserve">Describir los procedimientos básicos de mantenimiento según el manual del fabricante.</w:t>
      </w:r>
    </w:p>
    <w:p>
      <w:pPr>
        <w:numPr>
          <w:ilvl w:val="0"/>
          <w:numId w:val="1"/>
        </w:numPr>
      </w:pPr>
      <w:r>
        <w:rPr/>
        <w:t xml:space="preserve">Aplicar normas de seguridad técnica durante el análisis y mantenimiento del motor.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Manual técnico del motor Rolls-Royce 250-C20J (impreso o digital, 1 por grupo)</w:t>
      </w:r>
    </w:p>
    <w:p>
      <w:pPr>
        <w:numPr>
          <w:ilvl w:val="0"/>
          <w:numId w:val="2"/>
        </w:numPr>
      </w:pPr>
      <w:r>
        <w:rPr/>
        <w:t xml:space="preserve">Videos cortos explicativos sobre turboejes (3 videos de 5 minutos cada uno)</w:t>
      </w:r>
    </w:p>
    <w:p>
      <w:pPr>
        <w:numPr>
          <w:ilvl w:val="0"/>
          <w:numId w:val="2"/>
        </w:numPr>
      </w:pPr>
      <w:r>
        <w:rPr/>
        <w:t xml:space="preserve">Modelos o imágenes ampliadas de componentes del motor (1 set por grupo)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complementaria (1 por grupo)</w:t>
      </w:r>
    </w:p>
    <w:p>
      <w:pPr>
        <w:numPr>
          <w:ilvl w:val="0"/>
          <w:numId w:val="2"/>
        </w:numPr>
      </w:pPr>
      <w:r>
        <w:rPr/>
        <w:t xml:space="preserve">Pizarras blancas o rotafolios con marcadores</w:t>
      </w:r>
    </w:p>
    <w:p>
      <w:pPr>
        <w:numPr>
          <w:ilvl w:val="0"/>
          <w:numId w:val="2"/>
        </w:numPr>
      </w:pPr>
      <w:r>
        <w:rPr/>
        <w:t xml:space="preserve">Hojas de trabajo con guías de preguntas y esquemas para rellenar (1 por alumno)</w:t>
      </w:r>
    </w:p>
    <w:p>
      <w:pPr>
        <w:numPr>
          <w:ilvl w:val="0"/>
          <w:numId w:val="2"/>
        </w:numPr>
      </w:pPr>
      <w:r>
        <w:rPr/>
        <w:t xml:space="preserve">Equipo de protección personal básico para simulación de mantenimiento (guantes, gafas de seguridad)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sistemas mecánicos y motores térmicos.</w:t>
      </w:r>
    </w:p>
    <w:p>
      <w:pPr>
        <w:numPr>
          <w:ilvl w:val="0"/>
          <w:numId w:val="3"/>
        </w:numPr>
      </w:pPr>
      <w:r>
        <w:rPr/>
        <w:t xml:space="preserve">Habilidades previas en lectura e interpretación de manuales técnicos y esquemas mecánicos.</w:t>
      </w:r>
    </w:p>
    <w:p>
      <w:pPr>
        <w:numPr>
          <w:ilvl w:val="0"/>
          <w:numId w:val="3"/>
        </w:numPr>
      </w:pPr>
      <w:r>
        <w:rPr/>
        <w:t xml:space="preserve">Experiencia mínima en trabajo colaborativo y manejo de herramientas digitales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conocerá el motor Rolls-Royce 250-C20J, su funcionamiento, componentes y mantenimiento, resaltando la importancia de conocer estos aspectos para garantizar la seguridad y eficiencia en la industria aeroespacial.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 disposición para el trabajo colaborativo.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</w:t>
      </w:r>
      <w:r>
        <w:rPr>
          <w:i w:val="1"/>
          <w:iCs w:val="1"/>
        </w:rPr>
        <w:t xml:space="preserve">"¿Qué saben sobre motores turboeje y dónde creen que se utilizan principalmente?"</w:t>
      </w:r>
      <w:r>
        <w:rPr/>
        <w:t xml:space="preserve"> Invita a los estudiantes a responder en plenaria, anotando ideas clave en la pizarra.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participan aportando sus ideas y conocimientos previos.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</w:t>
      </w:r>
      <w:r>
        <w:rPr>
          <w:i w:val="1"/>
          <w:iCs w:val="1"/>
        </w:rPr>
        <w:t xml:space="preserve">"El motor Rolls-Royce 250-C20J es utilizado en helicópteros y ha sido pieza clave en misiones de rescate y transporte aéreo, su confiabilidad es vital para salvar vidas."</w:t>
      </w:r>
      <w:r>
        <w:rPr/>
        <w:t xml:space="preserve"> Presenta un breve video (3 minutos) demostrando el motor en acción.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expresan impresiones iniciales.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</w:t>
      </w:r>
      <w:r>
        <w:rPr>
          <w:i w:val="1"/>
          <w:iCs w:val="1"/>
        </w:rPr>
        <w:t xml:space="preserve">"Conocer estos motores les permitirá participar en procesos técnicos que aseguren el funcionamiento de equipos aeronáuticos, un área con alta demanda laboral y tecnológica."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del tema en su futuro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 y entrega el manual técnico y materiales visuales. Explica que trabajarán de manera colaborativa para descubrir y explicar el funcionamiento, componentes y mantenimiento del motor.</w:t>
      </w:r>
    </w:p>
    <w:p>
      <w:pPr/>
      <w:r>
        <w:rPr>
          <w:b w:val="1"/>
          <w:bCs w:val="1"/>
        </w:rPr>
        <w:t xml:space="preserve">Actividad 1: Análisis colaborativo del funcionamiento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Explicar el principio de funcionamiento del motor (Objetivo 1).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grupo, leen el apartado del manual relacionado al funcionamiento básico.</w:t>
      </w:r>
    </w:p>
    <w:p>
      <w:pPr>
        <w:numPr>
          <w:ilvl w:val="1"/>
          <w:numId w:val="4"/>
        </w:numPr>
      </w:pPr>
      <w:r>
        <w:rPr/>
        <w:t xml:space="preserve">Discuten y elaboran un esquema simplificado que represente el flujo de energía y gases dentro del motor.</w:t>
      </w:r>
    </w:p>
    <w:p>
      <w:pPr>
        <w:numPr>
          <w:ilvl w:val="1"/>
          <w:numId w:val="4"/>
        </w:numPr>
      </w:pPr>
      <w:r>
        <w:rPr/>
        <w:t xml:space="preserve">Preparan una breve explicación para compartir con el resto de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Esquema gráfico y explicación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Visita cada grupo, formula preguntas guía como </w:t>
      </w:r>
      <w:r>
        <w:rPr>
          <w:i w:val="1"/>
          <w:iCs w:val="1"/>
        </w:rPr>
        <w:t xml:space="preserve">"¿Cómo se transforma la energía en este motor?"</w:t>
      </w:r>
      <w:r>
        <w:rPr/>
        <w:t xml:space="preserve"> y </w:t>
      </w:r>
      <w:r>
        <w:rPr>
          <w:i w:val="1"/>
          <w:iCs w:val="1"/>
        </w:rPr>
        <w:t xml:space="preserve">"¿Qué proceso permite generar el empuje?"</w:t>
      </w:r>
      <w:r>
        <w:rPr/>
        <w:t xml:space="preserve">, asegurando comprensión.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grupos que preparen su presentación para compartir y conecta esta actividad con la siguiente enfocada en componentes.</w:t>
      </w:r>
    </w:p>
    <w:p>
      <w:pPr/>
      <w:r>
        <w:rPr>
          <w:b w:val="1"/>
          <w:bCs w:val="1"/>
        </w:rPr>
        <w:t xml:space="preserve">Actividad 2: Identificación de componentes críticos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los componentes críticos del motor (Objetivo 2).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Utilizando imágenes ampliadas y el manual, cada grupo identifica al menos 6 componentes críticos.</w:t>
      </w:r>
    </w:p>
    <w:p>
      <w:pPr>
        <w:numPr>
          <w:ilvl w:val="1"/>
          <w:numId w:val="5"/>
        </w:numPr>
      </w:pPr>
      <w:r>
        <w:rPr/>
        <w:t xml:space="preserve">Elaboran una ficha técnica breve que incluya nombre, función y ubicación de cada componente.</w:t>
      </w:r>
    </w:p>
    <w:p>
      <w:pPr>
        <w:numPr>
          <w:ilvl w:val="1"/>
          <w:numId w:val="5"/>
        </w:numPr>
      </w:pPr>
      <w:r>
        <w:rPr/>
        <w:t xml:space="preserve">Organizan un mini debate para establecer por qué esos componentes son vitales.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Fichas técnicas y resumen del debate.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pregunta </w:t>
      </w:r>
      <w:r>
        <w:rPr>
          <w:i w:val="1"/>
          <w:iCs w:val="1"/>
        </w:rPr>
        <w:t xml:space="preserve">"¿Qué pasaría si este componente falla?"</w:t>
      </w:r>
      <w:r>
        <w:rPr/>
        <w:t xml:space="preserve"> y orienta para profundizar en la función y cuidado de cada pieza.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conclusiones del debate y explica que el siguiente paso es entender el mantenimiento para conservar estos componentes.</w:t>
      </w:r>
    </w:p>
    <w:p>
      <w:pPr/>
      <w:r>
        <w:rPr>
          <w:b w:val="1"/>
          <w:bCs w:val="1"/>
        </w:rPr>
        <w:t xml:space="preserve">Actividad 3: Procedimientos básicos de mantenimiento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Describir procedimientos básicos de mantenimiento y aplicar normas de seguridad (Objetivos 3 y 4).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grupos, leen el manual y listan los procedimientos básicos de mantenimiento del motor.</w:t>
      </w:r>
    </w:p>
    <w:p>
      <w:pPr>
        <w:numPr>
          <w:ilvl w:val="1"/>
          <w:numId w:val="6"/>
        </w:numPr>
      </w:pPr>
      <w:r>
        <w:rPr/>
        <w:t xml:space="preserve">Simulan la aplicación de un procedimiento sencillo (por ejemplo, inspección visual y limpieza) usando equipo de protección personal.</w:t>
      </w:r>
    </w:p>
    <w:p>
      <w:pPr>
        <w:numPr>
          <w:ilvl w:val="1"/>
          <w:numId w:val="6"/>
        </w:numPr>
      </w:pPr>
      <w:r>
        <w:rPr/>
        <w:t xml:space="preserve">Preparan una guía rápida para el mantenimiento seguro del motor.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Guía rápida y demostración simulada.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la simulación, corrige procedimientos inseguros, pregunta </w:t>
      </w:r>
      <w:r>
        <w:rPr>
          <w:i w:val="1"/>
          <w:iCs w:val="1"/>
        </w:rPr>
        <w:t xml:space="preserve">"¿Qué normas de seguridad deben seguir?"</w:t>
      </w:r>
      <w:r>
        <w:rPr/>
        <w:t xml:space="preserve"> y refuerza la importancia de cumplir con el manual.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Investigan ejemplos adicionales de aplicaciones del motor Rolls-Royce 250-C20J y preparan una breve presentación extra.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asigna un acompañamiento en grupos pequeños para reforzar la lectura del manual y clarificar términos técnicos con apoyo visual y ejemplos prácticos.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un resumen con 3 ideas clave aprendidas sobre funcionamiento, componentes y mantenimiento, utilizando un mapa mental colectivo en la pizarra.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integrando ideas y consolidando aprendizajes.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respondan en una hoja individual:</w:t>
      </w:r>
    </w:p>
    <w:p>
      <w:pPr>
        <w:numPr>
          <w:ilvl w:val="0"/>
          <w:numId w:val="8"/>
        </w:numPr>
      </w:pPr>
      <w:r>
        <w:rPr/>
        <w:t xml:space="preserve">¿Cómo describirías el funcionamiento del motor a alguien sin experiencia técnica?</w:t>
      </w:r>
    </w:p>
    <w:p>
      <w:pPr>
        <w:numPr>
          <w:ilvl w:val="0"/>
          <w:numId w:val="8"/>
        </w:numPr>
      </w:pPr>
      <w:r>
        <w:rPr/>
        <w:t xml:space="preserve">¿Qué componente consideras más crítico y por qué?</w:t>
      </w:r>
    </w:p>
    <w:p>
      <w:pPr>
        <w:numPr>
          <w:ilvl w:val="0"/>
          <w:numId w:val="8"/>
        </w:numPr>
      </w:pPr>
      <w:r>
        <w:rPr/>
        <w:t xml:space="preserve">¿Qué procedimiento de mantenimiento te parece esencial para la seguridad y por qué?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las respuestas, comenta en plenaria aspectos sobresalientes y corrige conceptos erróneos, reforzando los puntos clave y celebrando los avances.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lo aprendido con futuras prácticas profesionales en mantenimiento aeroespacial y explica que este conocimiento será base para profundizar en motores de mayor complejidad.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 fallo real ocurrido en motores Rolls-Royce 250-C20J y preparar un breve reporte que incluya causa, solución y lecciones aprendidas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detonadora, formativa durante las actividades colaborativas y sumativa en la fase de cierre mediante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Claridad y precisión al explicar el funcionamiento del motor (Objetivo 1).</w:t>
      </w:r>
    </w:p>
    <w:p>
      <w:pPr>
        <w:numPr>
          <w:ilvl w:val="0"/>
          <w:numId w:val="9"/>
        </w:numPr>
      </w:pPr>
      <w:r>
        <w:rPr/>
        <w:t xml:space="preserve">Identificación correcta y completa de componentes críticos (Objetivo 2).</w:t>
      </w:r>
    </w:p>
    <w:p>
      <w:pPr>
        <w:numPr>
          <w:ilvl w:val="0"/>
          <w:numId w:val="9"/>
        </w:numPr>
      </w:pPr>
      <w:r>
        <w:rPr/>
        <w:t xml:space="preserve">Descripción adecuada y segura de procedimientos de mantenimiento (Objetivos 3 y 4).</w:t>
      </w:r>
    </w:p>
    <w:p>
      <w:pPr>
        <w:numPr>
          <w:ilvl w:val="0"/>
          <w:numId w:val="9"/>
        </w:numPr>
      </w:pPr>
      <w:r>
        <w:rPr/>
        <w:t xml:space="preserve">Participación activa y colaboración efectiva en el trabajo en equipo.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10"/>
        </w:numPr>
      </w:pPr>
      <w:r>
        <w:rPr/>
        <w:t xml:space="preserve">Rúbrica para evaluar esquemas, fichas técnicas y guías de mantenimiento.</w:t>
      </w:r>
    </w:p>
    <w:p>
      <w:pPr>
        <w:numPr>
          <w:ilvl w:val="0"/>
          <w:numId w:val="10"/>
        </w:numPr>
      </w:pPr>
      <w:r>
        <w:rPr/>
        <w:t xml:space="preserve">Observación directa durante simulaciones y debates.</w:t>
      </w:r>
    </w:p>
    <w:p>
      <w:pPr>
        <w:numPr>
          <w:ilvl w:val="0"/>
          <w:numId w:val="10"/>
        </w:numPr>
      </w:pPr>
      <w:r>
        <w:rPr/>
        <w:t xml:space="preserve">Autoevaluación y coevaluación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Esquema gráfico y explicación del funcionamiento.</w:t>
      </w:r>
    </w:p>
    <w:p>
      <w:pPr>
        <w:numPr>
          <w:ilvl w:val="0"/>
          <w:numId w:val="11"/>
        </w:numPr>
      </w:pPr>
      <w:r>
        <w:rPr/>
        <w:t xml:space="preserve">Fichas técnicas y resumen del debate sobre componentes.</w:t>
      </w:r>
    </w:p>
    <w:p>
      <w:pPr>
        <w:numPr>
          <w:ilvl w:val="0"/>
          <w:numId w:val="11"/>
        </w:numPr>
      </w:pPr>
      <w:r>
        <w:rPr/>
        <w:t xml:space="preserve">Guía rápida de mantenimiento y demostración simulada.</w:t>
      </w:r>
    </w:p>
    <w:p>
      <w:pPr>
        <w:numPr>
          <w:ilvl w:val="0"/>
          <w:numId w:val="11"/>
        </w:numPr>
      </w:pPr>
      <w:r>
        <w:rPr/>
        <w:t xml:space="preserve">Respuestas a preguntas reflexivas y mapa mental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 de la sesión (20 minutos)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Sustitución:</w:t>
      </w:r>
      <w:r>
        <w:rPr/>
        <w:t xml:space="preserve"> Uso de una presentación digital (PowerPoint o Google Slides) para la explicación inicial del docente y la pregunta detonadora.     </w:t>
      </w:r>
      <w:r>
        <w:rPr/>
        <w:t xml:space="preserve">Implementación: El docente proyecta la presentación con imágenes y texto clave en lugar de solo exponer oralmente o escribir en la pizarra. Los estudiantes siguen la exposición y anotan ideas en sus cuadernos o en una nota digital.</w:t>
      </w:r>
      <w:r>
        <w:rPr/>
        <w:t xml:space="preserve">    </w:t>
      </w:r>
      <w:r>
        <w:rPr/>
        <w:t xml:space="preserve">Contribución: Facilita la organización visual de la información y mantiene la atención de los estudiantes, apoyando el objetivo de preparar la disposición para el trabajo colaborativo.</w:t>
      </w:r>
      <w:r>
        <w:rPr/>
        <w:t xml:space="preserve">    </w:t>
      </w:r>
      <w:r>
        <w:rPr/>
        <w:t xml:space="preserve">Nivel SAMR: Sustitución.</w:t>
      </w:r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Aumento:</w:t>
      </w:r>
      <w:r>
        <w:rPr/>
        <w:t xml:space="preserve"> Uso de una herramienta de pizarra digital colaborativa simple (por ejemplo, Jamboard o Padlet) para que los estudiantes anoten sus ideas previas sobre motores turboeje durante la activación de conocimientos.    </w:t>
      </w:r>
      <w:r>
        <w:rPr/>
        <w:t xml:space="preserve">Implementación: El docente crea un tablero virtual donde cada estudiante escribe su respuesta a la pregunta detonadora; se proyecta en clase para discusión grupal.</w:t>
      </w:r>
      <w:r>
        <w:rPr/>
        <w:t xml:space="preserve">    </w:t>
      </w:r>
      <w:r>
        <w:rPr/>
        <w:t xml:space="preserve">Contribución: Mejora la participación activa y permite que las ideas queden registradas digitalmente para referencia posterior, enriqueciendo la reflexión colectiva.</w:t>
      </w:r>
      <w:r>
        <w:rPr/>
        <w:t xml:space="preserve">    </w:t>
      </w:r>
      <w:r>
        <w:rPr/>
        <w:t xml:space="preserve">Nivel SAMR: Aumento.</w:t>
      </w:r>
      <w:r>
        <w:rPr/>
        <w:t xml:space="preserve">  </w:t>
      </w:r>
    </w:p>
    <w:p>
      <w:pPr/>
      <w:r>
        <w:rPr>
          <w:b w:val="1"/>
          <w:bCs w:val="1"/>
        </w:rPr>
        <w:t xml:space="preserve">Desarrollo de la sesión (80 minutos)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Modificación:</w:t>
      </w:r>
      <w:r>
        <w:rPr/>
        <w:t xml:space="preserve"> Uso de simuladores 3D interactivos del motor Rolls-Royce 250-C20J o motores turboeje similares, accesibles vía navegador web o software ligero (por ejemplo, motores 3D en sitios como Sketchfab o simuladores técnicos de ingeniería).    </w:t>
      </w:r>
      <w:r>
        <w:rPr/>
        <w:t xml:space="preserve">Implementación: Los grupos exploran el motor en 3D para identificar componentes y observar animaciones sobre su funcionamiento, complementando la lectura del manual.</w:t>
      </w:r>
      <w:r>
        <w:rPr/>
        <w:t xml:space="preserve">    </w:t>
      </w:r>
      <w:r>
        <w:rPr/>
        <w:t xml:space="preserve">Contribución: Permite una comprensión práctica y visual del motor, reforzando el análisis colaborativo y el aprendizaje del funcionamiento y componentes críticos.</w:t>
      </w:r>
      <w:r>
        <w:rPr/>
        <w:t xml:space="preserve">    </w:t>
      </w:r>
      <w:r>
        <w:rPr/>
        <w:t xml:space="preserve">Nivel SAMR: Modificación.</w:t>
      </w:r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Redefinición:</w:t>
      </w:r>
      <w:r>
        <w:rPr/>
        <w:t xml:space="preserve"> Integración de un chatbot basado en IA (como un bot de ayuda técnica) que responde dudas sobre el motor Rolls-Royce 250-C20J y los procedimientos de mantenimiento.    </w:t>
      </w:r>
      <w:r>
        <w:rPr/>
        <w:t xml:space="preserve">Implementación: Los estudiantes consultan al chatbot durante la actividad para aclarar conceptos, solicitar explicaciones o ejemplos adicionales, fomentando la autoformación guiada.</w:t>
      </w:r>
      <w:r>
        <w:rPr/>
        <w:t xml:space="preserve">    </w:t>
      </w:r>
      <w:r>
        <w:rPr/>
        <w:t xml:space="preserve">Contribución: Empodera al estudiante para investigar en tiempo real, mejora la autonomía y profundiza el conocimiento técnico conforme a los estándares del fabricante.</w:t>
      </w:r>
      <w:r>
        <w:rPr/>
        <w:t xml:space="preserve">    </w:t>
      </w:r>
      <w:r>
        <w:rPr/>
        <w:t xml:space="preserve">Nivel SAMR: Redefinición.</w:t>
      </w:r>
      <w:r>
        <w:rPr/>
        <w:t xml:space="preserve">  </w:t>
      </w:r>
    </w:p>
    <w:p>
      <w:pPr/>
      <w:r>
        <w:rPr>
          <w:b w:val="1"/>
          <w:bCs w:val="1"/>
        </w:rPr>
        <w:t xml:space="preserve">Cierre de la sesión (20 minutos)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Aumento:</w:t>
      </w:r>
      <w:r>
        <w:rPr/>
        <w:t xml:space="preserve"> Uso de formularios digitales (Google Forms o Microsoft Forms) para una evaluación rápida y colaborativa sobre los contenidos clave: funcionamiento, componentes y mantenimiento.    </w:t>
      </w:r>
      <w:r>
        <w:rPr/>
        <w:t xml:space="preserve">Implementación: Los estudiantes responden en grupo a preguntas diseñadas para verificar la comprensión, con retroalimentación inmediata visible para toda la clase.</w:t>
      </w:r>
      <w:r>
        <w:rPr/>
        <w:t xml:space="preserve">    </w:t>
      </w:r>
      <w:r>
        <w:rPr/>
        <w:t xml:space="preserve">Contribución: Refuerza los objetivos de aprendizaje mediante la autoevaluación y la corrección colectiva.</w:t>
      </w:r>
      <w:r>
        <w:rPr/>
        <w:t xml:space="preserve">    </w:t>
      </w:r>
      <w:r>
        <w:rPr/>
        <w:t xml:space="preserve">Nivel SAMR: Aumento.</w:t>
      </w:r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Redefinición:</w:t>
      </w:r>
      <w:r>
        <w:rPr/>
        <w:t xml:space="preserve"> Creación de una presentación multimedia colaborativa (usando herramientas como Google Slides o Canva) donde cada grupo sintetiza lo aprendido y lo expone con imágenes, videos y textos.    </w:t>
      </w:r>
      <w:r>
        <w:rPr/>
        <w:t xml:space="preserve">Implementación: Los grupos elaboran su presentación en tiempo real, integrando recursos digitales, y luego la comparten con la clase, fomentando la comunicación técnica y el trabajo en equipo.</w:t>
      </w:r>
      <w:r>
        <w:rPr/>
        <w:t xml:space="preserve">    </w:t>
      </w:r>
      <w:r>
        <w:rPr/>
        <w:t xml:space="preserve">Contribución: Promueve la integración de conocimientos, habilidades comunicativas y el uso creativo de tecnologías, alcanzando competencias profesionales relevantes.</w:t>
      </w:r>
      <w:r>
        <w:rPr/>
        <w:t xml:space="preserve">    </w:t>
      </w:r>
      <w:r>
        <w:rPr/>
        <w:t xml:space="preserve">Nivel SAMR: Redefinición.</w:t>
      </w:r>
      <w:r>
        <w:rPr/>
        <w:t xml:space="preserve">  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 1: Mapeo colaborativo del motor Rolls-Royce 250-C20J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 de 4 estudiantes, analicen imágenes y diagramas del motor Rolls-Royce 250-C20J proporcionados por el docente. Cada integrante debe identificar y explicar al grupo dos componentes críticos del motor, usando lenguaje técnico adaptado. Luego, elaboren un mapa visual conjunto que ubique y describa los componentes clave del motor.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 esperado:</w:t>
      </w:r>
      <w:r>
        <w:rPr/>
        <w:t xml:space="preserve"> Mapa visual en formato poster o digital que muestre los componentes críticos del motor con breves descripciones.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Identificar los componentes críticos del motor Rolls-Royce 250-C20J.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 2: Explicación grupal del funcionamiento del motor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Con base en el mapa elaborado, cada equipo debe preparar una breve presentación oral (de 5 minutos) donde expliquen el principio de funcionamiento del turboeje Rolls-Royce 250-C20J. Para esto, dividan las etapas del funcionamiento entre los miembros, asegurando que cada uno explique con claridad una fase específica (entrada de aire, compresión, combustión, escape, etc.).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 (30 min preparación + 10 min presentaciones)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 esperado:</w:t>
      </w:r>
      <w:r>
        <w:rPr/>
        <w:t xml:space="preserve"> Presentación oral grupal clara y organizada sobre el funcionamiento del motor.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Explicar el funcionamiento del motor Rolls-Royce 250-C20J.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 3: Análisis colaborativo de procedimientos básicos de mantenimiento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Dividan el equipo en subgrupos de 2 estudiantes. Cada subgrupo deberá revisar fragmentos seleccionados del manual del fabricante que describen procedimientos básicos de mantenimiento del motor. Luego, elaboren un listado conjunto de pasos clave y recomendaciones de seguridad, explicándolos con sus propias palabras. Finalmente, compartan sus conclusiones con el grupo completo para consolidar un protocolo básico de mantenimiento.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 esperado:</w:t>
      </w:r>
      <w:r>
        <w:rPr/>
        <w:t xml:space="preserve"> Documento o esquema grupal con procedimientos básicos de mantenimiento y normas de seguridad.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Describir los procedimientos básicos de mantenimiento del motor Rolls-Royce 250-C20J cumpliendo estándares técnicos y de seguridad.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9A31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3F21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5B6A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0308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B36EE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25818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EF94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EE8C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B0F54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247B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1711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7037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F094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F0CB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1957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2026-09-25T20:20:02-05:00</dcterms:created>
  <dcterms:modified xsi:type="dcterms:W3CDTF">2026-09-25T20:20:02-05:00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