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el IVA: Claves Teóricas y Prácticas para la Contabilidad Tributaria</w:t></w:r></w:p><w:p/><w:p><w:pPr/><w:r><w:rPr><w:color w:val="666666"/><w:sz w:val="20"/><w:szCs w:val="20"/><w:i w:val="1"/><w:iCs w:val="1"/></w:rPr><w:t xml:space="preserve">Economía, Administración & Contaduría | Contaduría pública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 Contaduría Pública comprendan profundamente los aspectos teóricos y prácticos del Impuesto al Valor Agregado (IVA), un tributo fundamental en la gestión fiscal de las empresas. A través de la metodología de Aprendizaje Basado en Problemas, los estudiantes analizarán situaciones reales que les permitirán entender el objeto del impuesto, identificar al sujeto pasivo, y distinguir el hecho generador, así como aplicar correctamente las alícuotas nominal y efectiva.</w:t></w:r></w:p><w:p><w:pPr/><w:r><w:rPr/><w:t xml:space="preserve">Además, abordarán el tratamiento contable del débito y crédito fiscal, incluyendo conceptos de proporcionalidad y créditos no vinculantes, enfatizando su impacto en la contabilidad. La sesión también incluye el manejo del Sistema de Facturación Digital en sus diferentes modalidades y la operación práctica del Registro de Compras y Ventas en el SIAT en Línea, herramientas digitales indispensables en la actualidad. Finalmente, aprenderán a determinar el saldo a favor o en contra del contribuyente, con ejercicios prácticos sobre el llenado del Formulario 200 v.3 y la Boleta de Pago 1000.</w:t></w:r></w:p><w:p><w:pPr/><w:r><w:rPr/><w:t xml:space="preserve">Este conocimiento es relevante porque prepara a los estudiantes para enfrentar retos reales en el ámbito profesional, facilitando la toma de decisiones acertadas y el cumplimiento tributario responsable, conectando la teoría con aplicaciones prácticas que impactan en la gestión financiera y administrativa de cualquier organización.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objeto, sujeto pasivo, hecho generador y las alícuotas nominal y efectiva del IVA.</w:t></w:r></w:p><w:p><w:pPr><w:numPr><w:ilvl w:val="0"/><w:numId w:val="1"/></w:numPr></w:pPr><w:r><w:rPr/><w:t xml:space="preserve">Aplicar el tratamiento contable del Débito y Crédito Fiscal IVA, incluyendo proporcionalidad y crédito no vinculante.</w:t></w:r></w:p><w:p><w:pPr><w:numPr><w:ilvl w:val="0"/><w:numId w:val="1"/></w:numPr></w:pPr><w:r><w:rPr/><w:t xml:space="preserve">Explicar y utilizar el Sistema de Facturación Digital (RND 102100000011) en sus modalidades Portal Web, Electrónica y Computarizada en Línea.</w:t></w:r></w:p><w:p><w:pPr><w:numPr><w:ilvl w:val="0"/><w:numId w:val="1"/></w:numPr></w:pPr><w:r><w:rPr/><w:t xml:space="preserve">Operar el Registro de Compras y Ventas (RCV) en el SIAT en Línea: selección, modificación y consolidación de registros.</w:t></w:r></w:p><w:p><w:pPr><w:numPr><w:ilvl w:val="0"/><w:numId w:val="1"/></w:numPr></w:pPr><w:r><w:rPr/><w:t xml:space="preserve">Determinar el saldo a favor del Fisco o Contribuyente mediante el llenado práctico del Formulario 200 v.3 y Boleta de Pago 1000.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cada 2 estudiantes)</w:t></w:r></w:p><w:p><w:pPr><w:numPr><w:ilvl w:val="0"/><w:numId w:val="2"/></w:numPr></w:pPr><w:r><w:rPr/><w:t xml:space="preserve">Proyector multimedia y pantalla para presentaciones</w:t></w:r></w:p><w:p><w:pPr><w:numPr><w:ilvl w:val="0"/><w:numId w:val="2"/></w:numPr></w:pPr><w:r><w:rPr/><w:t xml:space="preserve">Acceso a plataforma SIAT en Línea (simulada o real)</w:t></w:r></w:p><w:p><w:pPr><w:numPr><w:ilvl w:val="0"/><w:numId w:val="2"/></w:numPr></w:pPr><w:r><w:rPr/><w:t xml:space="preserve">Copias impresas del Formulario 200 v.3 y Boleta de Pago 1000 (1 por estudiante)</w:t></w:r></w:p><w:p><w:pPr><w:numPr><w:ilvl w:val="0"/><w:numId w:val="2"/></w:numPr></w:pPr><w:r><w:rPr/><w:t xml:space="preserve">Manual o guía digital del Sistema de Facturación Digital RND 102100000011</w:t></w:r></w:p><w:p><w:pPr><w:numPr><w:ilvl w:val="0"/><w:numId w:val="2"/></w:numPr></w:pPr><w:r><w:rPr/><w:t xml:space="preserve">Pizarra blanca o rotafolios y marcadores</w:t></w:r></w:p><w:p><w:pPr><w:numPr><w:ilvl w:val="0"/><w:numId w:val="2"/></w:numPr></w:pPr><w:r><w:rPr/><w:t xml:space="preserve">Calculadoras financieras (opcional)</w:t></w:r></w:p><w:p><w:pPr><w:numPr><w:ilvl w:val="0"/><w:numId w:val="2"/></w:numPr></w:pPr><w:r><w:rPr/><w:t xml:space="preserve">Documentos con casos prácticos y problemas simulados sobre IVA (1 conjunto por grupo)</w:t></w:r></w:p><w:p><w:pPr><w:numPr><w:ilvl w:val="0"/><w:numId w:val="2"/></w:numPr></w:pPr><w:r><w:rPr/><w:t xml:space="preserve">Acceso a videos explicativos cortos sobre facturación digital y registro en SIAT (opcional)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tributaria.</w:t></w:r></w:p><w:p><w:pPr><w:numPr><w:ilvl w:val="0"/><w:numId w:val="3"/></w:numPr></w:pPr><w:r><w:rPr/><w:t xml:space="preserve">Familiaridad con conceptos elementales de impuestos y obligaciones fiscales.</w:t></w:r></w:p><w:p><w:pPr><w:numPr><w:ilvl w:val="0"/><w:numId w:val="3"/></w:numPr></w:pPr><w:r><w:rPr/><w:t xml:space="preserve">Habilidades básicas en el uso de computadoras e internet.</w:t></w:r></w:p><w:p><w:pPr><w:numPr><w:ilvl w:val="0"/><w:numId w:val="3"/></w:numPr></w:pPr><w:r><w:rPr/><w:t xml:space="preserve">Experiencia previa en el manejo de libros contables y registros fiscales (preferible).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en esta sesión se abordarán conceptos clave del IVA y su aplicación práctica, fundamentales para el ejercicio profesional en contaduría pública, destacando la importancia del cumplimiento tributario y manejo correcto del sistema digital.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siguiente pregunta detonadora a los estudiantes: “¿Cuáles son las principales obligaciones tributarias que conoce una empresa respecto al IVA y qué documentos utiliza para evidenciar esas operaciones?”</w:t></w:r></w:p><w:p><w:pPr/><w:r><w:rPr><w:b w:val="1"/><w:bCs w:val="1"/></w:rPr><w:t xml:space="preserve">Estudiantes:</w:t></w:r><w:r><w:rPr/><w:t xml:space="preserve"> Responden en plenaria compartiendo sus conocimientos previos y experiencias, mientras el docente anota las ideas principales en la pizarra para identificar conceptos comunes y vacíos.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actual y real: “En Bolivia, el IVA representa aproximadamente el 40% de la recaudación tributaria nacional. El dominio de este impuesto es clave para cualquier contador que quiera garantizar la salud financiera de una empresa y cumplir con la ley.”</w:t></w:r></w:p><w:p><w:pPr/><w:r><w:rPr/><w:t xml:space="preserve">Luego plantea un reto: “Hoy trabajaremos con un caso realista de una empresa que debe manejar el IVA correctamente para evitar multas y aprovechar créditos fiscales.”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cotidiana y futura profesional: “Como futuros contadores, ustedes serán responsables de registrar y controlar el IVA. Conocer el sistema digital y los registros fiscales no es solo una obligación, sino una oportunidad para mejorar la gestión y asesoría tributaria.”</w:t></w:r></w:p><w:p><w:pPr/><w:r><w:rPr><w:b w:val="1"/><w:bCs w:val="1"/></w:rPr><w:t xml:space="preserve">Estudiantes:</w:t></w:r><w:r><w:rPr/><w:t xml:space="preserve"> Reflexionan brevemente y expresan expectativas sobre la sesión.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80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 en un marco teórico estructurado, pero centrado en la resolución de problemas: objeto del IVA, sujeto pasivo, hecho generador, alícuotas, tratamiento contable, facturación digital y registro en SIAT.</w:t></w:r></w:p><w:p><w:pPr/><w:r><w:rPr/><w:t xml:space="preserve">Seguidamente, se plantea un caso práctico de una empresa comercial que realiza operaciones gravadas y exentas, con ventas y compras diversas, para que los estudiantes lo resuelvan en equipos.</w:t></w:r></w:p><w:p><w:pPr/><w:r><w:rPr><w:b w:val="1"/><w:bCs w:val="1"/></w:rPr><w:t xml:space="preserve">Actividad 1: Análisis y clasificación del caso práctico</w:t></w:r></w:p><w:p><w:pPr><w:numPr><w:ilvl w:val="0"/><w:numId w:val="4"/></w:numPr></w:pPr><w:r><w:rPr><w:b w:val="1"/><w:bCs w:val="1"/></w:rPr><w:t xml:space="preserve">Objetivo:</w:t></w:r><w:r><w:rPr/><w:t xml:space="preserve"> Analizar objeto, sujeto pasivo, hecho generador y alícuotas del IVA en un contexto real.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Dividir la clase en grupos de 3-4 estudiantes.</w:t></w:r></w:p><w:p><w:pPr><w:numPr><w:ilvl w:val="1"/><w:numId w:val="4"/></w:numPr></w:pPr><w:r><w:rPr/><w:t xml:space="preserve">Entregar un caso práctico que describe varias operaciones de la empresa.</w:t></w:r></w:p><w:p><w:pPr><w:numPr><w:ilvl w:val="1"/><w:numId w:val="4"/></w:numPr></w:pPr><w:r><w:rPr/><w:t xml:space="preserve">Los estudiantes identifican y clasifican las operaciones según objeto, sujeto pasivo, hecho generador y aplican la alícuota correspondiente.</w:t></w:r></w:p><w:p><w:pPr><w:numPr><w:ilvl w:val="1"/><w:numId w:val="4"/></w:numPr></w:pPr><w:r><w:rPr/><w:t xml:space="preserve">Registrar sus respuestas en una tabla facilitada por el docente.</w:t></w:r></w:p><w:p><w:pPr><w:numPr><w:ilvl w:val="0"/><w:numId w:val="4"/></w:numPr></w:pPr><w:r><w:rPr><w:b w:val="1"/><w:bCs w:val="1"/></w:rPr><w:t xml:space="preserve">Organización:</w:t></w:r><w:r><w:rPr/><w:t xml:space="preserve"> Grupos de 3-4 estudiantes</w:t></w:r></w:p><w:p><w:pPr><w:numPr><w:ilvl w:val="0"/><w:numId w:val="4"/></w:numPr></w:pPr><w:r><w:rPr><w:b w:val="1"/><w:bCs w:val="1"/></w:rPr><w:t xml:space="preserve">Producto:</w:t></w:r><w:r><w:rPr/><w:t xml:space="preserve"> Tabla con clasificación del caso y justificación del uso de alícuotas</w:t></w:r></w:p><w:p><w:pPr><w:numPr><w:ilvl w:val="0"/><w:numId w:val="4"/></w:numPr></w:pPr><w:r><w:rPr><w:b w:val="1"/><w:bCs w:val="1"/></w:rPr><w:t xml:space="preserve">Tiempo:</w:t></w:r><w:r><w:rPr/><w:t xml:space="preserve"> 25 minutos</w:t></w:r></w:p><w:p><w:pPr><w:numPr><w:ilvl w:val="0"/><w:numId w:val="4"/></w:numPr></w:pPr><w:r><w:rPr><w:b w:val="1"/><w:bCs w:val="1"/></w:rPr><w:t xml:space="preserve">Rol docente:</w:t></w:r><w:r><w:rPr/><w:t xml:space="preserve"> Circular entre grupos, formular preguntas guía como: “¿Por qué esta operación está gravada al 13% y no exenta?”, “¿Quién es el sujeto pasivo en esta situación y por qué?”</w:t></w:r></w:p><w:p><w:pPr/><w:r><w:rPr><w:b w:val="1"/><w:bCs w:val="1"/></w:rPr><w:t xml:space="preserve">Actividad 2: Simulación de registro contable y cálculo del débito y crédito fiscal</w:t></w:r></w:p><w:p><w:pPr><w:numPr><w:ilvl w:val="0"/><w:numId w:val="5"/></w:numPr></w:pPr><w:r><w:rPr><w:b w:val="1"/><w:bCs w:val="1"/></w:rPr><w:t xml:space="preserve">Objetivo:</w:t></w:r><w:r><w:rPr/><w:t xml:space="preserve"> Aplicar el tratamiento contable del débito y crédito fiscal IVA, incluyendo proporcionalidad y crédito no vinculante.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Con base en el caso anterior, cada grupo registra las transacciones en cuentas contables correspondientes, calculando el débito y crédito fiscal.</w:t></w:r></w:p><w:p><w:pPr><w:numPr><w:ilvl w:val="1"/><w:numId w:val="5"/></w:numPr></w:pPr><w:r><w:rPr/><w:t xml:space="preserve">Determinan el crédito no vinculante y aplican proporcionalidad donde corresponda.</w:t></w:r></w:p><w:p><w:pPr><w:numPr><w:ilvl w:val="1"/><w:numId w:val="5"/></w:numPr></w:pPr><w:r><w:rPr/><w:t xml:space="preserve">Discuten el impacto en los estados financieros.</w:t></w:r></w:p><w:p><w:pPr><w:numPr><w:ilvl w:val="0"/><w:numId w:val="5"/></w:numPr></w:pPr><w:r><w:rPr><w:b w:val="1"/><w:bCs w:val="1"/></w:rPr><w:t xml:space="preserve">Organización:</w:t></w:r><w:r><w:rPr/><w:t xml:space="preserve"> Grupos de 3-4 estudiantes</w:t></w:r></w:p><w:p><w:pPr><w:numPr><w:ilvl w:val="0"/><w:numId w:val="5"/></w:numPr></w:pPr><w:r><w:rPr><w:b w:val="1"/><w:bCs w:val="1"/></w:rPr><w:t xml:space="preserve">Producto:</w:t></w:r><w:r><w:rPr/><w:t xml:space="preserve"> Registro contable detallado en formato tabla y cálculo del saldo de IVA</w:t></w:r></w:p><w:p><w:pPr><w:numPr><w:ilvl w:val="0"/><w:numId w:val="5"/></w:numPr></w:pPr><w:r><w:rPr><w:b w:val="1"/><w:bCs w:val="1"/></w:rPr><w:t xml:space="preserve">Tiempo:</w:t></w:r><w:r><w:rPr/><w:t xml:space="preserve"> 25 minutos</w:t></w:r></w:p><w:p><w:pPr><w:numPr><w:ilvl w:val="0"/><w:numId w:val="5"/></w:numPr></w:pPr><w:r><w:rPr><w:b w:val="1"/><w:bCs w:val="1"/></w:rPr><w:t xml:space="preserve">Rol docente:</w:t></w:r><w:r><w:rPr/><w:t xml:space="preserve"> Supervisar, clarificar dudas técnicas, hacer preguntas como: “¿Cómo afecta el crédito no vinculante a la cuenta de crédito fiscal?”, “¿Qué criterios usaron para aplicar proporcionalidad?”</w:t></w:r></w:p><w:p><w:pPr/><w:r><w:rPr><w:b w:val="1"/><w:bCs w:val="1"/></w:rPr><w:t xml:space="preserve">Actividad 3: Taller práctico de uso del Sistema de Facturación Digital y Registro de Compras y Ventas en SIAT</w:t></w:r></w:p><w:p><w:pPr><w:numPr><w:ilvl w:val="0"/><w:numId w:val="6"/></w:numPr></w:pPr><w:r><w:rPr><w:b w:val="1"/><w:bCs w:val="1"/></w:rPr><w:t xml:space="preserve">Objetivo:</w:t></w:r><w:r><w:rPr/><w:t xml:space="preserve"> Explicar y practicar el uso del sistema digital de facturación y el Registro de Compras y Ventas (RCV) en el SIAT en Línea.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parejas, los estudiantes ingresan a la plataforma SIAT simulada o real.</w:t></w:r></w:p><w:p><w:pPr><w:numPr><w:ilvl w:val="1"/><w:numId w:val="6"/></w:numPr></w:pPr><w:r><w:rPr/><w:t xml:space="preserve">Ejercitan la emisión de facturas en las modalidades Portal Web, Electrónica y Computarizada en Línea.</w:t></w:r></w:p><w:p><w:pPr><w:numPr><w:ilvl w:val="1"/><w:numId w:val="6"/></w:numPr></w:pPr><w:r><w:rPr/><w:t xml:space="preserve">Realizan la selección, modificación y consolidación de registros en el RCV.</w:t></w:r></w:p><w:p><w:pPr><w:numPr><w:ilvl w:val="1"/><w:numId w:val="6"/></w:numPr></w:pPr><w:r><w:rPr/><w:t xml:space="preserve">Finalizan llenando un formulario 200 v.3 y Boleta de Pago 1000 con datos del caso.</w:t></w:r></w:p><w:p><w:pPr><w:numPr><w:ilvl w:val="0"/><w:numId w:val="6"/></w:numPr></w:pPr><w:r><w:rPr><w:b w:val="1"/><w:bCs w:val="1"/></w:rPr><w:t xml:space="preserve">Organización:</w:t></w:r><w:r><w:rPr/><w:t xml:space="preserve"> Parejas</w:t></w:r></w:p><w:p><w:pPr><w:numPr><w:ilvl w:val="0"/><w:numId w:val="6"/></w:numPr></w:pPr><w:r><w:rPr><w:b w:val="1"/><w:bCs w:val="1"/></w:rPr><w:t xml:space="preserve">Producto:</w:t></w:r><w:r><w:rPr/><w:t xml:space="preserve"> Capturas de pantalla o registro impreso del formulario y boleta completados, evidencias de facturas emitidas y registros modificados.</w:t></w:r></w:p><w:p><w:pPr><w:numPr><w:ilvl w:val="0"/><w:numId w:val="6"/></w:numPr></w:pPr><w:r><w:rPr><w:b w:val="1"/><w:bCs w:val="1"/></w:rPr><w:t xml:space="preserve">Tiempo:</w:t></w:r><w:r><w:rPr/><w:t xml:space="preserve"> 30 minutos</w:t></w:r></w:p><w:p><w:pPr><w:numPr><w:ilvl w:val="0"/><w:numId w:val="6"/></w:numPr></w:pPr><w:r><w:rPr><w:b w:val="1"/><w:bCs w:val="1"/></w:rPr><w:t xml:space="preserve">Rol docente:</w:t></w:r><w:r><w:rPr/><w:t xml:space="preserve"> Guiar el proceso digital paso a paso, resolver problemas técnicos, plantear preguntas para asegurar comprensión, como: “¿Qué información es indispensable para emitir una factura válida?”, “¿Cómo se consolida el RCV y para qué sirve?”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Estudiantes avanzados:</w:t></w:r><w:r><w:rPr/><w:t xml:space="preserve"> Se les invita a explorar casos adicionales con operaciones más complejas o revisar normativas específicas relacionadas con IVA.</w:t></w:r></w:p><w:p><w:pPr><w:numPr><w:ilvl w:val="0"/><w:numId w:val="7"/></w:numPr></w:pPr><w:r><w:rPr><w:b w:val="1"/><w:bCs w:val="1"/></w:rPr><w:t xml:space="preserve">Estudiantes con dificultades:</w:t></w:r><w:r><w:rPr/><w:t xml:space="preserve"> Reciben apoyo adicional del docente o asistente, con explicaciones simplificadas y ejemplos concretos; pueden trabajar con guías paso a paso.</w:t></w:r></w:p><w:p><w:pPr/><w:r><w:rPr><w:b w:val="1"/><w:bCs w:val="1"/></w:rPr><w:t xml:space="preserve">Transiciones</w:t></w:r></w:p><w:p><w:pPr/><w:r><w:rPr/><w:t xml:space="preserve">Después de cada actividad, el docente sintetiza los aprendizajes y conecta con la siguiente: “Ahora que identificamos y clasificamos las operaciones, veremos cómo registrarlas contablemente y aprovechar los sistemas digitales para facilitar el proceso.”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Propone elaborar un mapa mental colectivo en pizarra o rotafolio donde los estudiantes aportan conceptos clave y relaciones entre ellos (objeto, sujeto pasivo, hecho generador, tratamiento contable, facturación digital y registro en SIAT).</w:t></w:r></w:p><w:p><w:pPr/><w:r><w:rPr><w:b w:val="1"/><w:bCs w:val="1"/></w:rPr><w:t xml:space="preserve">Estudiantes:</w:t></w:r><w:r><w:rPr/><w:t xml:space="preserve"> Participan activamente completando el mapa con palabras, definiciones y ejemplos prácticos.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que los estudiantes respondan por escrito en un ticket de salida:</w:t></w:r></w:p><w:p><w:pPr><w:numPr><w:ilvl w:val="0"/><w:numId w:val="8"/></w:numPr></w:pPr><w:r><w:rPr/><w:t xml:space="preserve">¿Cuál fue el concepto teórico que más te costó comprender y por qué?</w:t></w:r></w:p><w:p><w:pPr><w:numPr><w:ilvl w:val="0"/><w:numId w:val="8"/></w:numPr></w:pPr><w:r><w:rPr/><w:t xml:space="preserve">¿Cómo aplicarías el llenado del Formulario 200 v.3 en un caso real de tu interés?</w:t></w:r></w:p><w:p><w:pPr><w:numPr><w:ilvl w:val="0"/><w:numId w:val="8"/></w:numPr></w:pPr><w:r><w:rPr/><w:t xml:space="preserve">¿Qué importancia tiene el uso correcto del Sistema de Facturación Digital para evitar problemas con el fisco?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Recoge las respuestas, ofrece comentarios inmediatos sobre los mapas y tickets, aclarando dudas frecuentes y reforzando puntos críticos.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Indica que esta sesión sienta bases para abordar en futuras clases otros impuestos y auditorías tributarias, y que el manejo del IVA es vital para la asesoría contable y fiscal efectiva.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a los estudiantes investigar un caso real reciente donde una empresa enfrentó sanciones por errores en el IVA, y preparar un breve informe que explique qué falló y cómo evitarlo aplicando lo aprendido.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Durante la fase de inicio, mediante la activación de conocimientos previos y preguntas detonadoras.</w:t></w:r></w:p><w:p><w:pPr><w:numPr><w:ilvl w:val="0"/><w:numId w:val="9"/></w:numPr></w:pPr><w:r><w:rPr><w:b w:val="1"/><w:bCs w:val="1"/></w:rPr><w:t xml:space="preserve">Formativa:</w:t></w:r><w:r><w:rPr/><w:t xml:space="preserve"> En la fase de desarrollo, a través de la observación de la participación en actividades grupales, análisis de tablas contables, simulaciones digitales y preguntas guía.</w:t></w:r></w:p><w:p><w:pPr><w:numPr><w:ilvl w:val="0"/><w:numId w:val="9"/></w:numPr></w:pPr><w:r><w:rPr><w:b w:val="1"/><w:bCs w:val="1"/></w:rPr><w:t xml:space="preserve">Sumativa:</w:t></w:r><w:r><w:rPr/><w:t xml:space="preserve"> Al cierre, mediante el mapa mental colectivo, tickets de salida y revisión del llenado práctico del Formulario 200 y Boleta de Pago.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correctamente el objeto, sujeto pasivo, hecho generador y aplicar alícuotas del IVA (Objetivo 2.1).</w:t></w:r></w:p><w:p><w:pPr><w:numPr><w:ilvl w:val="0"/><w:numId w:val="10"/></w:numPr></w:pPr><w:r><w:rPr/><w:t xml:space="preserve">Precisión en el registro contable del débito y crédito fiscal, incluyendo proporcionalidad y crédito no vinculante (Objetivo 2.2).</w:t></w:r></w:p><w:p><w:pPr><w:numPr><w:ilvl w:val="0"/><w:numId w:val="10"/></w:numPr></w:pPr><w:r><w:rPr/><w:t xml:space="preserve">Dominio en el manejo del Sistema de Facturación Digital en sus distintas modalidades (Objetivo 2.3).</w:t></w:r></w:p><w:p><w:pPr><w:numPr><w:ilvl w:val="0"/><w:numId w:val="10"/></w:numPr></w:pPr><w:r><w:rPr/><w:t xml:space="preserve">Habilidad para operar el Registro de Compras y Ventas en SIAT en Línea, realizando modificaciones y consolidación (Objetivo 2.4).</w:t></w:r></w:p><w:p><w:pPr><w:numPr><w:ilvl w:val="0"/><w:numId w:val="10"/></w:numPr></w:pPr><w:r><w:rPr/><w:t xml:space="preserve">Exactitud y comprensión en el llenado del Formulario 200 v.3 y Boleta de Pago 1000 para determinar saldos correctos (Objetivo 2.5).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actividades grupales y simulaciones.</w:t></w:r></w:p><w:p><w:pPr><w:numPr><w:ilvl w:val="0"/><w:numId w:val="11"/></w:numPr></w:pPr><w:r><w:rPr/><w:t xml:space="preserve">Rúbrica para evaluar el mapa mental y los tickets de salida.</w:t></w:r></w:p><w:p><w:pPr><w:numPr><w:ilvl w:val="0"/><w:numId w:val="11"/></w:numPr></w:pPr><w:r><w:rPr/><w:t xml:space="preserve">Observación directa durante las actividades prácticas.</w:t></w:r></w:p><w:p><w:pPr><w:numPr><w:ilvl w:val="0"/><w:numId w:val="11"/></w:numPr></w:pPr><w:r><w:rPr/><w:t xml:space="preserve">Portafolio digital o físico con registros y formularios llenados.</w:t></w:r></w:p><w:p><w:pPr><w:numPr><w:ilvl w:val="0"/><w:numId w:val="11"/></w:numPr></w:pPr><w:r><w:rPr/><w:t xml:space="preserve">Autoevaluación breve al final de la sesión para reflexionar sobre el propio aprendizaje.</w:t></w:r></w:p><w:p><w:pPr/><w:r><w:rPr><w:b w:val="1"/><w:bCs w:val="1"/></w:rPr><w:t xml:space="preserve">Evidencias de aprendizaje:</w:t></w:r></w:p><w:p><w:pPr><w:numPr><w:ilvl w:val="0"/><w:numId w:val="12"/></w:numPr></w:pPr><w:r><w:rPr/><w:t xml:space="preserve">Tablas de clasificación y análisis del caso práctico.</w:t></w:r></w:p><w:p><w:pPr><w:numPr><w:ilvl w:val="0"/><w:numId w:val="12"/></w:numPr></w:pPr><w:r><w:rPr/><w:t xml:space="preserve">Registros contables y cálculos de débito y crédito fiscal.</w:t></w:r></w:p><w:p><w:pPr><w:numPr><w:ilvl w:val="0"/><w:numId w:val="12"/></w:numPr></w:pPr><w:r><w:rPr/><w:t xml:space="preserve">Capturas o registros de facturación digital y operaciones en SIAT.</w:t></w:r></w:p><w:p><w:pPr><w:numPr><w:ilvl w:val="0"/><w:numId w:val="12"/></w:numPr></w:pPr><w:r><w:rPr/><w:t xml:space="preserve">Mapa mental colectivo y tickets de salida escritos.</w:t></w:r></w:p><w:p><w:pPr><w:numPr><w:ilvl w:val="0"/><w:numId w:val="12"/></w:numPr></w:pPr><w:r><w:rPr/><w:t xml:space="preserve">Formularios 200 v.3 y Boleta de Pago 1000 llenados correctamente.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437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C55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4F9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76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485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715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81A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B1D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7F9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B29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E2F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D76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2026-09-25T22:02:30-05:00</dcterms:created>
  <dcterms:modified xsi:type="dcterms:W3CDTF">2026-09-25T22:02:30-05:00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