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 Psicomotricidad: Claves para el Movimiento y el Desarrollo Integral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Educación | Licenciatura en educación física, recreación y deporte | Aprendizaje Basado en Casos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universitarios de la Licenciatura en Educación Física, Recreación y Deporte, con el propósito de profundizar en el conocimiento y aplicación de la psicomotricidad. A través del análisis de casos reales, los estudiantes aprenderán a identificar y valorar la importancia de la psicomotricidad en el desarrollo humano y su impacto en la práctica profesional. La relevancia de este aprendizaje radica en que la psicomotricidad es una herramienta fundamental para potenciar habilidades motrices, cognitivas y emocionales, esenciales en la formación deportiva y recreativa de diferentes poblaciones.</w:t>
      </w:r>
    </w:p>
    <w:p>
      <w:pPr/>
      <w:r>
        <w:rPr/>
        <w:t xml:space="preserve">Durante la sesión, los estudiantes desarrollarán competencias para analizar situaciones concretas vinculadas a la psicomotricidad, diseñar propuestas de intervención y tomar decisiones fundamentadas que favorezcan el desarrollo integral. Se promueve un aprendizaje activo, centrado en el estudiante, donde se conectará la teoría con la práctica profesional y la vida cotidiana, permitiéndoles aplicar lo aprendido en contextos reales y futuros escenarios laborales.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casos reales que evidencien la influencia de la psicomotricidad en el desarrollo físico y emocional.</w:t>
      </w:r>
    </w:p>
    <w:p>
      <w:pPr>
        <w:numPr>
          <w:ilvl w:val="0"/>
          <w:numId w:val="1"/>
        </w:numPr>
      </w:pPr>
      <w:r>
        <w:rPr/>
        <w:t xml:space="preserve">Diseñar estrategias de intervención psicomotriz adecuadas para diferentes grupos poblacionales.</w:t>
      </w:r>
    </w:p>
    <w:p>
      <w:pPr>
        <w:numPr>
          <w:ilvl w:val="0"/>
          <w:numId w:val="1"/>
        </w:numPr>
      </w:pPr>
      <w:r>
        <w:rPr/>
        <w:t xml:space="preserve">Evaluar las implicaciones de la psicomotricidad en la práctica profesional de la educación física y el deporte.</w:t>
      </w:r>
    </w:p>
    <w:p>
      <w:pPr>
        <w:numPr>
          <w:ilvl w:val="0"/>
          <w:numId w:val="1"/>
        </w:numPr>
      </w:pPr>
      <w:r>
        <w:rPr/>
        <w:t xml:space="preserve">Argumentar la importancia de integrar la psicomotricidad en programas recreativos y deportivos.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 multimedia y computadora con conexión a internet.</w:t>
      </w:r>
    </w:p>
    <w:p>
      <w:pPr>
        <w:numPr>
          <w:ilvl w:val="0"/>
          <w:numId w:val="2"/>
        </w:numPr>
      </w:pPr>
      <w:r>
        <w:rPr/>
        <w:t xml:space="preserve">Videos cortos sobre intervenciones psicomotrices (2 videos de 5 minutos cada uno).</w:t>
      </w:r>
    </w:p>
    <w:p>
      <w:pPr>
        <w:numPr>
          <w:ilvl w:val="0"/>
          <w:numId w:val="2"/>
        </w:numPr>
      </w:pPr>
      <w:r>
        <w:rPr/>
        <w:t xml:space="preserve">Impresiones de casos reales (3 casos, 1 por grupo).</w:t>
      </w:r>
    </w:p>
    <w:p>
      <w:pPr>
        <w:numPr>
          <w:ilvl w:val="0"/>
          <w:numId w:val="2"/>
        </w:numPr>
      </w:pPr>
      <w:r>
        <w:rPr/>
        <w:t xml:space="preserve">Hojas de trabajo para análisis de casos (1 por estudiante).</w:t>
      </w:r>
    </w:p>
    <w:p>
      <w:pPr>
        <w:numPr>
          <w:ilvl w:val="0"/>
          <w:numId w:val="2"/>
        </w:numPr>
      </w:pPr>
      <w:r>
        <w:rPr/>
        <w:t xml:space="preserve">Marcadores, rotafolios o pizarras blancas.</w:t>
      </w:r>
    </w:p>
    <w:p>
      <w:pPr>
        <w:numPr>
          <w:ilvl w:val="0"/>
          <w:numId w:val="2"/>
        </w:numPr>
      </w:pPr>
      <w:r>
        <w:rPr/>
        <w:t xml:space="preserve">Materiales para dinámica breve (pelotas pequeñas, cuerdas, conos).</w:t>
      </w:r>
    </w:p>
    <w:p>
      <w:pPr>
        <w:numPr>
          <w:ilvl w:val="0"/>
          <w:numId w:val="2"/>
        </w:numPr>
      </w:pPr>
      <w:r>
        <w:rPr/>
        <w:t xml:space="preserve">Plataforma digital para encuestas rápidas (ejemplo: Kahoot o Mentimeter).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sobre desarrollo motor y psicomotricidad vistos en cursos previos.</w:t>
      </w:r>
    </w:p>
    <w:p>
      <w:pPr>
        <w:numPr>
          <w:ilvl w:val="0"/>
          <w:numId w:val="3"/>
        </w:numPr>
      </w:pPr>
      <w:r>
        <w:rPr/>
        <w:t xml:space="preserve">Habilidades para el trabajo colaborativo y análisis crítico.</w:t>
      </w:r>
    </w:p>
    <w:p>
      <w:pPr>
        <w:numPr>
          <w:ilvl w:val="0"/>
          <w:numId w:val="3"/>
        </w:numPr>
      </w:pPr>
      <w:r>
        <w:rPr/>
        <w:t xml:space="preserve">Experiencia previa en actividades prácticas de educación física y recreación.</w:t>
      </w:r>
    </w:p>
    <w:p>
      <w:pPr>
        <w:numPr>
          <w:ilvl w:val="0"/>
          <w:numId w:val="3"/>
        </w:numPr>
      </w:pPr>
      <w:r>
        <w:rPr/>
        <w:t xml:space="preserve">Capacidad para reflexionar sobre prácticas profesionales y experiencias personales.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  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 </w:t>
      </w:r>
    </w:p>
    <w:p>
      <w:pPr/>
      <w:r>
        <w:rPr/>
        <w:t xml:space="preserve">20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 </w:t>
      </w:r>
    </w:p>
    <w:p>
      <w:pPr/>
      <w:r>
        <w:rPr/>
        <w:t xml:space="preserve">Dar la bienvenida y contextualizar la importancia de la psicomotricidad en la formación profesional y en la vida diaria, preparando a los estudiantes para el análisis de casos reales.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"Para iniciar, quiero que recuerden una experiencia personal o profesional donde hayan observado la influencia del movimiento en el aprendizaje o desarrollo emocional. ¿Pueden compartir un breve ejemplo?"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breves experiencias en plenaria, el docente sintetiza y conecta con el tema.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"¿Sabían que el 80% del aprendizaje en niños y adolescentes está relacionado con la integración psicomotriz? Esto evidencia lo crucial que es para nuestro trabajo profesional."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la sesión abordará cómo la psicomotricidad integra aspectos físicos, cognitivos y emocionales, fundamentales en la educación física, recreación y deporte. Destaca la aplicabilidad en diferentes contextos, desde la escuela hasta la rehabilitación y el deporte de alto rendimiento.</w:t>
      </w:r>
    </w:p>
    <w:p>
      <w:pPr/>
      <w:r>
        <w:rPr/>
        <w:t xml:space="preserve">  Fase de Desarrollo  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 </w:t>
      </w:r>
    </w:p>
    <w:p>
      <w:pPr/>
      <w:r>
        <w:rPr/>
        <w:t xml:space="preserve">80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brevemente la psicomotricidad y su relevancia profesional, para luego presentar tres casos reales que ilustran desafíos y oportunidades en la aplicación de estrategias psicomotrices.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1: Análisis de caso - Identificación de aspectos psicomotrices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casos reales que evidencien la influencia de la psicomotricidad.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  <w:r>
        <w:rPr/>
        <w:t xml:space="preserve"> Se divide la clase en grupos de 4 estudiantes. Cada grupo recibe un caso impreso donde deberán identificar los elementos psicomotrices presentes y sus consecuencias en el desarrollo.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Lista de aspectos psicomotrices identificados y breve explicación.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Circula entre grupos, formula preguntas guía como "¿Qué habilidades motrices se ven afectadas?", "¿Cómo influye el estado emocional en el caso?", "¿Qué factores ambientales están presentes?".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2: Diseño de estrategia de intervención psicomotriz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Diseñar estrategias de intervención psicomotriz adecuadas para diferentes grupos.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grupo, con base en el análisis previo, diseña una propuesta de intervención que incluya objetivos, actividades y recursos, tomando en cuenta las necesidades del caso.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(mismos).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Plan breve de intervención psicomotriz.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Orienta con preguntas como "¿Cómo promoverán la integración motriz y emocional?", "¿Qué recursos utilizarán?", "¿Cómo evaluarán el progreso?".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3: Presentación y debate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Argumentar la importancia de integrar la psicomotricidad en programas recreativos y deportivos.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expone su propuesta en plenaria (5 minutos por grupo). Luego se abre un espacio para preguntas y debate, donde los demás estudiantes cuestionan y aportan ideas.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discusión colectiva.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Modera, fomenta la participación, destaca puntos clave y conecta las ideas con objetivos profesionales.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Para estudiantes que terminan antes:</w:t>
      </w:r>
      <w:r>
        <w:rPr/>
        <w:t xml:space="preserve"> Se les invita a profundizar en la bibliografía recomendada o a diseñar una actividad psicomotriz adicional para su intervención.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Para estudiantes que requieren apoyo:</w:t>
      </w:r>
      <w:r>
        <w:rPr/>
        <w:t xml:space="preserve"> El docente ofrece ejemplos concretos y guía personalizada durante las actividades en grupos.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  </w:t>
      </w:r>
    </w:p>
    <w:p>
      <w:pPr/>
      <w:r>
        <w:rPr/>
        <w:t xml:space="preserve">Al finalizar el análisis del caso, el docente conecta con el diseño de estrategias recordando la importancia de aplicar lo analizado. Luego, al pasar a la presentación, enfatiza la oportunidad de compartir y enriquecer propuestas con sus compañeros.</w:t>
      </w:r>
    </w:p>
    <w:p>
      <w:pPr/>
      <w:r>
        <w:rPr/>
        <w:t xml:space="preserve">  Fase de Cierre  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 </w:t>
      </w:r>
    </w:p>
    <w:p>
      <w:pPr/>
      <w:r>
        <w:rPr/>
        <w:t xml:space="preserve">20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cada estudiante escribir en una hoja tres ideas clave aprendidas hoy sobre psicomotricidad y su aplicación profesional.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individualmente y luego voluntariamente comparten en plenaria para construir un mapa mental colectivo en la pizarra.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/>
        <w:t xml:space="preserve">¿Cómo puedo aplicar los conceptos de psicomotricidad en mi futuro rol profesional?</w:t>
      </w:r>
    </w:p>
    <w:p>
      <w:pPr>
        <w:numPr>
          <w:ilvl w:val="0"/>
          <w:numId w:val="7"/>
        </w:numPr>
      </w:pPr>
      <w:r>
        <w:rPr/>
        <w:t xml:space="preserve">¿Qué desafíos identifiqué al analizar los casos y cómo los abordaría?</w:t>
      </w:r>
    </w:p>
    <w:p>
      <w:pPr>
        <w:numPr>
          <w:ilvl w:val="0"/>
          <w:numId w:val="7"/>
        </w:numPr>
      </w:pPr>
      <w:r>
        <w:rPr/>
        <w:t xml:space="preserve">¿De qué manera el trabajo colaborativo enriqueció mi comprensión del tema?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retroalimentación inmediata destacando los aciertos y sugerencias para mejorar las propuestas, vinculando con competencias profesionales.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futuras sesiones se abordarán otras áreas complementarias como la neurociencia aplicada al movimiento y la recreación terapéutica, invitando a reflexionar cómo lo visto hoy se integra en esos temas.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  </w:t>
      </w:r>
    </w:p>
    <w:p>
      <w:pPr/>
      <w:r>
        <w:rPr/>
        <w:t xml:space="preserve">Invita a los estudiantes a observar una sesión práctica (deportiva o recreativa) y registrar la presencia o ausencia de elementos psicomotrices, para comentar en la siguiente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Diagnóstica:</w:t>
      </w:r>
      <w:r>
        <w:rPr/>
        <w:t xml:space="preserve"> Inicio - Activación de conocimientos previos mediante la pregunta inicial.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Formativa:</w:t>
      </w:r>
      <w:r>
        <w:rPr/>
        <w:t xml:space="preserve"> Desarrollo - Observación del análisis de casos, diseño de estrategias y participación en debates.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Sumativa:</w:t>
      </w:r>
      <w:r>
        <w:rPr/>
        <w:t xml:space="preserve"> Cierre - Evaluación de la síntesis escrita y reflexión metacognitiva.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Capacidad para identificar y analizar aspectos psicomotrices en casos concretos (Objetivo 1).</w:t>
      </w:r>
    </w:p>
    <w:p>
      <w:pPr>
        <w:numPr>
          <w:ilvl w:val="0"/>
          <w:numId w:val="9"/>
        </w:numPr>
      </w:pPr>
      <w:r>
        <w:rPr/>
        <w:t xml:space="preserve">Creatividad y pertinencia en el diseño de estrategias de intervención (Objetivo 2).</w:t>
      </w:r>
    </w:p>
    <w:p>
      <w:pPr>
        <w:numPr>
          <w:ilvl w:val="0"/>
          <w:numId w:val="9"/>
        </w:numPr>
      </w:pPr>
      <w:r>
        <w:rPr/>
        <w:t xml:space="preserve">Argumentación clara y fundamentada en presentaciones y debates (Objetivo 4).</w:t>
      </w:r>
    </w:p>
    <w:p>
      <w:pPr>
        <w:numPr>
          <w:ilvl w:val="0"/>
          <w:numId w:val="9"/>
        </w:numPr>
      </w:pPr>
      <w:r>
        <w:rPr/>
        <w:t xml:space="preserve">Reflexión crítica sobre la aplicación profesional de la psicomotricidad (Objetivo 3).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Lista de cotejo para análisis de casos.</w:t>
      </w:r>
    </w:p>
    <w:p>
      <w:pPr>
        <w:numPr>
          <w:ilvl w:val="0"/>
          <w:numId w:val="10"/>
        </w:numPr>
      </w:pPr>
      <w:r>
        <w:rPr/>
        <w:t xml:space="preserve">Rúbrica para evaluación del plan de intervención y presentación.</w:t>
      </w:r>
    </w:p>
    <w:p>
      <w:pPr>
        <w:numPr>
          <w:ilvl w:val="0"/>
          <w:numId w:val="10"/>
        </w:numPr>
      </w:pPr>
      <w:r>
        <w:rPr/>
        <w:t xml:space="preserve">Guía de preguntas para reflexión metacognitiva.</w:t>
      </w:r>
    </w:p>
    <w:p>
      <w:pPr>
        <w:numPr>
          <w:ilvl w:val="0"/>
          <w:numId w:val="10"/>
        </w:numPr>
      </w:pPr>
      <w:r>
        <w:rPr/>
        <w:t xml:space="preserve">Observación directa y registro anecdótico del docente durante actividades.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Listas y análisis escritos de casos.</w:t>
      </w:r>
    </w:p>
    <w:p>
      <w:pPr>
        <w:numPr>
          <w:ilvl w:val="0"/>
          <w:numId w:val="11"/>
        </w:numPr>
      </w:pPr>
      <w:r>
        <w:rPr/>
        <w:t xml:space="preserve">Planes de intervención psicomotriz diseñados.</w:t>
      </w:r>
    </w:p>
    <w:p>
      <w:pPr>
        <w:numPr>
          <w:ilvl w:val="0"/>
          <w:numId w:val="11"/>
        </w:numPr>
      </w:pPr>
      <w:r>
        <w:rPr/>
        <w:t xml:space="preserve">Participación activa en presentaciones y debate.</w:t>
      </w:r>
    </w:p>
    <w:p>
      <w:pPr>
        <w:numPr>
          <w:ilvl w:val="0"/>
          <w:numId w:val="11"/>
        </w:numPr>
      </w:pPr>
      <w:r>
        <w:rPr/>
        <w:t xml:space="preserve">Resúmenes y reflexiones escritas en la fase de cierre.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B9EC2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74957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40150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A2DB58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26AFC9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E661C2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057D05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E03613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6E2B52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7B46F7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DF89C1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2026-09-25T22:08:18-05:00</dcterms:created>
  <dcterms:modified xsi:type="dcterms:W3CDTF">2026-09-25T22:08:18-05:00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