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Perímetros: Calculando Formas Bidimensionales Compuestas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el concepto de perímetro en formas bidimensionales compuestas. A través de actividades prácticas y colaborativas, los alumnos aprenderán a descomponer figuras complejas en partes más sencillas y sumar sus lados para obtener el perímetro total. Esta habilidad es fundamental no solo para el aprendizaje matemático, sino también para entender y resolver problemas cotidianos, como calcular la cantidad de material necesario para cercar un jardín o diseñar espacios. La relevancia del perímetro se extiende a campos como la arquitectura, el diseño y la ingeniería, haciendo que este conocimiento sea significativo y aplicable en la vida diaria y futura de los estudiantes. Además, el plan utiliza la metodología del Diseño Universal para el Aprendizaje, asegurando que todos los estudiantes tengan acceso al contenido mediante diversas formas de representación, expresión y motivación.</w:t>
      </w:r>
    </w:p>
    <w:p/>
    <w:p>
      <w:pPr/>
      <w:r>
        <w:rPr>
          <w:color w:val="2b6cb0"/>
          <w:sz w:val="28"/>
          <w:szCs w:val="28"/>
          <w:b w:val="1"/>
          <w:bCs w:val="1"/>
        </w:rPr>
        <w:t xml:space="preserve">Objetivos de Aprendizaje</w:t>
      </w:r>
    </w:p>
    <w:p>
      <w:pPr>
        <w:numPr>
          <w:ilvl w:val="0"/>
          <w:numId w:val="1"/>
        </w:numPr>
      </w:pPr>
      <w:r>
        <w:rPr/>
        <w:t xml:space="preserve">Descomponer formas bidimensionales compuestas en figuras básicas para facilitar el cálculo del perímetro.</w:t>
      </w:r>
    </w:p>
    <w:p>
      <w:pPr>
        <w:numPr>
          <w:ilvl w:val="0"/>
          <w:numId w:val="1"/>
        </w:numPr>
      </w:pPr>
      <w:r>
        <w:rPr/>
        <w:t xml:space="preserve">Calcular con precisión el perímetro de figuras compuestas sumando las longitudes de sus lados.</w:t>
      </w:r>
    </w:p>
    <w:p>
      <w:pPr>
        <w:numPr>
          <w:ilvl w:val="0"/>
          <w:numId w:val="1"/>
        </w:numPr>
      </w:pPr>
      <w:r>
        <w:rPr/>
        <w:t xml:space="preserve">Aplicar estrategias de medición y cálculo en contextos reales y problemas prácticos.</w:t>
      </w:r>
    </w:p>
    <w:p>
      <w:pPr>
        <w:numPr>
          <w:ilvl w:val="0"/>
          <w:numId w:val="1"/>
        </w:numPr>
      </w:pPr>
      <w:r>
        <w:rPr/>
        <w:t xml:space="preserve">Comunicar y justificar procedimientos y resultados relacionados con el cálculo de perímetros.</w:t>
      </w:r>
    </w:p>
    <w:p>
      <w:pPr>
        <w:numPr>
          <w:ilvl w:val="0"/>
          <w:numId w:val="1"/>
        </w:numPr>
      </w:pPr>
      <w:r>
        <w:rPr/>
        <w:t xml:space="preserve">Utilizar herramientas digitales y físicas para representar y medir perímetros de figuras compuestas.</w:t>
      </w:r>
    </w:p>
    <w:p/>
    <w:p>
      <w:pPr/>
      <w:r>
        <w:rPr>
          <w:color w:val="2b6cb0"/>
          <w:sz w:val="28"/>
          <w:szCs w:val="28"/>
          <w:b w:val="1"/>
          <w:bCs w:val="1"/>
        </w:rPr>
        <w:t xml:space="preserve">Recursos Necesarios</w:t>
      </w:r>
    </w:p>
    <w:p>
      <w:pPr>
        <w:numPr>
          <w:ilvl w:val="0"/>
          <w:numId w:val="2"/>
        </w:numPr>
      </w:pPr>
      <w:r>
        <w:rPr/>
        <w:t xml:space="preserve">Hojas cuadriculadas (una por estudiante y copias extras para grupos)</w:t>
      </w:r>
    </w:p>
    <w:p>
      <w:pPr>
        <w:numPr>
          <w:ilvl w:val="0"/>
          <w:numId w:val="2"/>
        </w:numPr>
      </w:pPr>
      <w:r>
        <w:rPr/>
        <w:t xml:space="preserve">Reglas métricas (1 por estudiante o 1 por pareja)</w:t>
      </w:r>
    </w:p>
    <w:p>
      <w:pPr>
        <w:numPr>
          <w:ilvl w:val="0"/>
          <w:numId w:val="2"/>
        </w:numPr>
      </w:pPr>
      <w:r>
        <w:rPr/>
        <w:t xml:space="preserve">Calculadoras básicas (opcionales, 1 por pareja)</w:t>
      </w:r>
    </w:p>
    <w:p>
      <w:pPr>
        <w:numPr>
          <w:ilvl w:val="0"/>
          <w:numId w:val="2"/>
        </w:numPr>
      </w:pPr>
      <w:r>
        <w:rPr/>
        <w:t xml:space="preserve">Proyector o computadora para mostrar videos y presentaciones</w:t>
      </w:r>
    </w:p>
    <w:p>
      <w:pPr>
        <w:numPr>
          <w:ilvl w:val="0"/>
          <w:numId w:val="2"/>
        </w:numPr>
      </w:pPr>
      <w:r>
        <w:rPr/>
        <w:t xml:space="preserve">Video corto explicativo sobre perímetros de figuras compuestas (3-5 minutos)</w:t>
      </w:r>
    </w:p>
    <w:p>
      <w:pPr>
        <w:numPr>
          <w:ilvl w:val="0"/>
          <w:numId w:val="2"/>
        </w:numPr>
      </w:pPr>
      <w:r>
        <w:rPr/>
        <w:t xml:space="preserve">Plantillas impresas con figuras bidimensionales compuestas variadas (al menos 3 tipos diferentes)</w:t>
      </w:r>
    </w:p>
    <w:p>
      <w:pPr>
        <w:numPr>
          <w:ilvl w:val="0"/>
          <w:numId w:val="2"/>
        </w:numPr>
      </w:pPr>
      <w:r>
        <w:rPr/>
        <w:t xml:space="preserve">Pizarrón y marcadores de colores</w:t>
      </w:r>
    </w:p>
    <w:p>
      <w:pPr>
        <w:numPr>
          <w:ilvl w:val="0"/>
          <w:numId w:val="2"/>
        </w:numPr>
      </w:pPr>
      <w:r>
        <w:rPr/>
        <w:t xml:space="preserve">Software o app sencilla para dibujo geométrico (opcional, por ejemplo GeoGebra)</w:t>
      </w:r>
    </w:p>
    <w:p>
      <w:pPr>
        <w:numPr>
          <w:ilvl w:val="0"/>
          <w:numId w:val="2"/>
        </w:numPr>
      </w:pPr>
      <w:r>
        <w:rPr/>
        <w:t xml:space="preserve">Tarjetas con problemas prácticos contextualizados</w:t>
      </w:r>
    </w:p>
    <w:p/>
    <w:p>
      <w:pPr/>
      <w:r>
        <w:rPr>
          <w:color w:val="2b6cb0"/>
          <w:sz w:val="28"/>
          <w:szCs w:val="28"/>
          <w:b w:val="1"/>
          <w:bCs w:val="1"/>
        </w:rPr>
        <w:t xml:space="preserve">Requisitos Previos</w:t>
      </w:r>
    </w:p>
    <w:p>
      <w:pPr>
        <w:numPr>
          <w:ilvl w:val="0"/>
          <w:numId w:val="3"/>
        </w:numPr>
      </w:pPr>
      <w:r>
        <w:rPr/>
        <w:t xml:space="preserve">Conocimiento básico de perímetro en figuras simples (cuadrado, rectángulo, triángulo).</w:t>
      </w:r>
    </w:p>
    <w:p>
      <w:pPr>
        <w:numPr>
          <w:ilvl w:val="0"/>
          <w:numId w:val="3"/>
        </w:numPr>
      </w:pPr>
      <w:r>
        <w:rPr/>
        <w:t xml:space="preserve">Habilidad para medir segmentos utilizando regla.</w:t>
      </w:r>
    </w:p>
    <w:p>
      <w:pPr>
        <w:numPr>
          <w:ilvl w:val="0"/>
          <w:numId w:val="3"/>
        </w:numPr>
      </w:pPr>
      <w:r>
        <w:rPr/>
        <w:t xml:space="preserve">Familiaridad con la suma de números enteros.</w:t>
      </w:r>
    </w:p>
    <w:p>
      <w:pPr>
        <w:numPr>
          <w:ilvl w:val="0"/>
          <w:numId w:val="3"/>
        </w:numPr>
      </w:pPr>
      <w:r>
        <w:rPr/>
        <w:t xml:space="preserve">Capacidad para trabajar en equipo y comunicarse con claridad.</w:t>
      </w:r>
    </w:p>
    <w:p>
      <w:pPr>
        <w:numPr>
          <w:ilvl w:val="0"/>
          <w:numId w:val="3"/>
        </w:numPr>
      </w:pPr>
      <w:r>
        <w:rPr/>
        <w:t xml:space="preserve">Comprensión de términos geométricos básicos (lado, vértice, figura bidimensional).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En esta fase, el docente busca despertar el interés de los estudiantes y activar sus conocimientos previos sobre perímetros, preparando el terreno para el aprendizaje de cómo medir perímetros en figuras compuestas.</w:t>
      </w:r>
    </w:p>
    <w:p>
      <w:pPr/>
      <w:r>
        <w:rPr>
          <w:b w:val="1"/>
          <w:bCs w:val="1"/>
        </w:rPr>
        <w:t xml:space="preserve">Activación de conocimientos previos</w:t>
      </w:r>
    </w:p>
    <w:p>
      <w:pPr/>
      <w:r>
        <w:rPr>
          <w:b w:val="1"/>
          <w:bCs w:val="1"/>
        </w:rPr>
        <w:t xml:space="preserve">Docente:</w:t>
      </w:r>
      <w:r>
        <w:rPr/>
        <w:t xml:space="preserve"> Presenta en el pizarrón un rectángulo y un triángulo con sus lados señalados y pregunta: "¿Quién me puede decir cómo calculamos el perímetro de estas figuras? ¿Qué pasos seguimos?"</w:t>
      </w:r>
    </w:p>
    <w:p>
      <w:pPr/>
      <w:r>
        <w:rPr>
          <w:b w:val="1"/>
          <w:bCs w:val="1"/>
        </w:rPr>
        <w:t xml:space="preserve">Estudiantes:</w:t>
      </w:r>
      <w:r>
        <w:rPr/>
        <w:t xml:space="preserve"> Responden con sus ideas, recordando que suman los lados y explican brevemente el proceso.</w:t>
      </w:r>
    </w:p>
    <w:p>
      <w:pPr/>
      <w:r>
        <w:rPr>
          <w:b w:val="1"/>
          <w:bCs w:val="1"/>
        </w:rPr>
        <w:t xml:space="preserve">Motivación y enganche</w:t>
      </w:r>
    </w:p>
    <w:p>
      <w:pPr/>
      <w:r>
        <w:rPr>
          <w:b w:val="1"/>
          <w:bCs w:val="1"/>
        </w:rPr>
        <w:t xml:space="preserve">Docente:</w:t>
      </w:r>
      <w:r>
        <w:rPr/>
        <w:t xml:space="preserve"> Comparte un dato curioso: "¿Sabían que los arquitectos y diseñadores usan el cálculo de perímetros para crear planos de jardines, parques o incluso para hacer cercas? Hoy aprenderemos a medir perímetros de figuras más complejas que pueden parecer difíciles a primera vista."</w:t>
      </w:r>
    </w:p>
    <w:p>
      <w:pPr/>
      <w:r>
        <w:rPr/>
        <w:t xml:space="preserve"> </w:t>
      </w:r>
    </w:p>
    <w:p>
      <w:pPr/>
      <w:r>
        <w:rPr/>
        <w:t xml:space="preserve">Luego, muestra un video corto (3 minutos) donde se explica, con animaciones, cómo descomponer figuras compuestas para medir su perímetro.</w:t>
      </w:r>
    </w:p>
    <w:p>
      <w:pPr/>
      <w:r>
        <w:rPr>
          <w:b w:val="1"/>
          <w:bCs w:val="1"/>
        </w:rPr>
        <w:t xml:space="preserve">Estudiantes:</w:t>
      </w:r>
      <w:r>
        <w:rPr/>
        <w:t xml:space="preserve"> Observan el video y participan con preguntas o comentarios breves.</w:t>
      </w:r>
    </w:p>
    <w:p>
      <w:pPr/>
      <w:r>
        <w:rPr>
          <w:b w:val="1"/>
          <w:bCs w:val="1"/>
        </w:rPr>
        <w:t xml:space="preserve">Contextualización</w:t>
      </w:r>
    </w:p>
    <w:p>
      <w:pPr/>
      <w:r>
        <w:rPr>
          <w:b w:val="1"/>
          <w:bCs w:val="1"/>
        </w:rPr>
        <w:t xml:space="preserve">Docente:</w:t>
      </w:r>
      <w:r>
        <w:rPr/>
        <w:t xml:space="preserve"> Propone una situación real: "Imaginen que quieren cercar un área de juegos en forma de figura compuesta para que sus mascotas jueguen. ¿Cómo podríamos calcular la cantidad de material que necesitamos para la cerca?"</w:t>
      </w:r>
    </w:p>
    <w:p>
      <w:pPr/>
      <w:r>
        <w:rPr>
          <w:b w:val="1"/>
          <w:bCs w:val="1"/>
        </w:rPr>
        <w:t xml:space="preserve">Estudiantes:</w:t>
      </w:r>
      <w:r>
        <w:rPr/>
        <w:t xml:space="preserve"> Reflexionan y comentan posibles estrategias, conectando la geometría con su vida cotidiana.</w:t>
      </w:r>
    </w:p>
    <w:p>
      <w:pPr/>
      <w:r>
        <w:rPr>
          <w:b w:val="1"/>
          <w:bCs w:val="1"/>
        </w:rPr>
        <w:t xml:space="preserve">Resumen de la fase</w:t>
      </w:r>
    </w:p>
    <w:p>
      <w:pPr/>
      <w:r>
        <w:rPr>
          <w:b w:val="1"/>
          <w:bCs w:val="1"/>
        </w:rPr>
        <w:t xml:space="preserve">Docente:</w:t>
      </w:r>
      <w:r>
        <w:rPr/>
        <w:t xml:space="preserve"> Resume que el objetivo es aprender a calcular perímetros en figuras compuestas para resolver problemas como el planteado.</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Explica brevemente cómo descomponer una figura bidimensional compuesta en formas básicas (rectángulos, triángulos, cuadrados) para facilitar el cálculo del perímetro. Se apoya en ejemplos visuales proyectados y en el pizarrón, utilizando colores para marcar los lados comunes y evitar contarlos dos veces.</w:t>
      </w:r>
    </w:p>
    <w:p>
      <w:pPr/>
      <w:r>
        <w:rPr>
          <w:b w:val="1"/>
          <w:bCs w:val="1"/>
        </w:rPr>
        <w:t xml:space="preserve">Actividad 1: Descomponiendo figuras compuestas</w:t>
      </w:r>
    </w:p>
    <w:p>
      <w:pPr>
        <w:numPr>
          <w:ilvl w:val="0"/>
          <w:numId w:val="4"/>
        </w:numPr>
      </w:pPr>
      <w:r>
        <w:rPr>
          <w:b w:val="1"/>
          <w:bCs w:val="1"/>
        </w:rPr>
        <w:t xml:space="preserve">Objetivo:</w:t>
      </w:r>
      <w:r>
        <w:rPr/>
        <w:t xml:space="preserve"> Descomponer figuras compuestas en figuras básicas para facilitar el cálculo del perímetro.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cuadriculada con una figura compuesta y pide que la dividan en figuras más simples, dibujando líneas y marcando lados.</w:t>
      </w:r>
    </w:p>
    <w:p>
      <w:pPr>
        <w:numPr>
          <w:ilvl w:val="1"/>
          <w:numId w:val="4"/>
        </w:numPr>
      </w:pPr>
      <w:r>
        <w:rPr/>
        <w:t xml:space="preserve">Pregunta: "¿Cómo podemos dividir esta figura para hacer más fácil encontrar el perímetro?"</w:t>
      </w:r>
    </w:p>
    <w:p>
      <w:pPr>
        <w:numPr>
          <w:ilvl w:val="1"/>
          <w:numId w:val="4"/>
        </w:numPr>
      </w:pPr>
      <w:r>
        <w:rPr>
          <w:b w:val="1"/>
          <w:bCs w:val="1"/>
        </w:rPr>
        <w:t xml:space="preserve">Estudiantes:</w:t>
      </w:r>
      <w:r>
        <w:rPr/>
        <w:t xml:space="preserve"> Trabajan individualmente, dibujan las divisiones y marcan lados.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la figura descompuesta y anotaciones.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apoyando, hace preguntas guía: "¿Qué figuras reconoces aquí? ¿Cuáles son los lados que se deben sumar?"</w:t>
      </w:r>
    </w:p>
    <w:p>
      <w:pPr/>
      <w:r>
        <w:rPr>
          <w:b w:val="1"/>
          <w:bCs w:val="1"/>
        </w:rPr>
        <w:t xml:space="preserve">Actividad 2: Calcular perímetros en parejas</w:t>
      </w:r>
    </w:p>
    <w:p>
      <w:pPr>
        <w:numPr>
          <w:ilvl w:val="0"/>
          <w:numId w:val="5"/>
        </w:numPr>
      </w:pPr>
      <w:r>
        <w:rPr>
          <w:b w:val="1"/>
          <w:bCs w:val="1"/>
        </w:rPr>
        <w:t xml:space="preserve">Objetivo:</w:t>
      </w:r>
      <w:r>
        <w:rPr/>
        <w:t xml:space="preserve"> Calcular el perímetro de figuras compuestas sumando lados correctamente.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parejas y entrega plantillas con figuras compuestas diferentes y reglas.</w:t>
      </w:r>
    </w:p>
    <w:p>
      <w:pPr>
        <w:numPr>
          <w:ilvl w:val="1"/>
          <w:numId w:val="5"/>
        </w:numPr>
      </w:pPr>
      <w:r>
        <w:rPr/>
        <w:t xml:space="preserve">Indica que midan los lados que no estén dados y calculen el perímetro total, recordando no contar lados internos dos veces.</w:t>
      </w:r>
    </w:p>
    <w:p>
      <w:pPr>
        <w:numPr>
          <w:ilvl w:val="1"/>
          <w:numId w:val="5"/>
        </w:numPr>
      </w:pPr>
      <w:r>
        <w:rPr>
          <w:b w:val="1"/>
          <w:bCs w:val="1"/>
        </w:rPr>
        <w:t xml:space="preserve">Estudiantes:</w:t>
      </w:r>
      <w:r>
        <w:rPr/>
        <w:t xml:space="preserve"> Miden, calculan y anotan resultados en su plantilla.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Plantilla con perímetros calculados y procedimiento anotado.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pregunta: "¿Por qué no sumamos los lados compartidos dos veces? ¿Qué estrategias usaron para medir lados invisibles?"</w:t>
      </w:r>
    </w:p>
    <w:p>
      <w:pPr/>
      <w:r>
        <w:rPr>
          <w:b w:val="1"/>
          <w:bCs w:val="1"/>
        </w:rPr>
        <w:t xml:space="preserve">Actividad 3: Problemas prácticos en grupos</w:t>
      </w:r>
    </w:p>
    <w:p>
      <w:pPr>
        <w:numPr>
          <w:ilvl w:val="0"/>
          <w:numId w:val="6"/>
        </w:numPr>
      </w:pPr>
      <w:r>
        <w:rPr>
          <w:b w:val="1"/>
          <w:bCs w:val="1"/>
        </w:rPr>
        <w:t xml:space="preserve">Objetivo:</w:t>
      </w:r>
      <w:r>
        <w:rPr/>
        <w:t xml:space="preserve"> Aplicar el cálculo de perímetros en situaciones reales y comunicar resultados.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3-4 estudiantes y reparte tarjetas con problemas contextualizados (ejemplo: calcular el perímetro de un terreno con forma compuesta para poner una cerca).</w:t>
      </w:r>
    </w:p>
    <w:p>
      <w:pPr>
        <w:numPr>
          <w:ilvl w:val="1"/>
          <w:numId w:val="6"/>
        </w:numPr>
      </w:pPr>
      <w:r>
        <w:rPr/>
        <w:t xml:space="preserve">Los grupos leen el problema, discuten la estrategia para resolverlo, calculan el perímetro y preparan una breve explicación para compartir con la clase.</w:t>
      </w:r>
    </w:p>
    <w:p>
      <w:pPr>
        <w:numPr>
          <w:ilvl w:val="1"/>
          <w:numId w:val="6"/>
        </w:numPr>
      </w:pPr>
      <w:r>
        <w:rPr>
          <w:b w:val="1"/>
          <w:bCs w:val="1"/>
        </w:rPr>
        <w:t xml:space="preserve">Estudiantes:</w:t>
      </w:r>
      <w:r>
        <w:rPr/>
        <w:t xml:space="preserve"> Trabajan colaborativamente, calculan y preparan su presentación.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Solución escrita y explicación oral del procedimiento y resultado.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escucha explicaciones, realiza preguntas como "¿Qué pasos siguieron? ¿Qué dificultades encontraron?" y ofrece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el software GeoGebra para dibujar y medir perímetros de otras figuras compuestas de forma digital.</w:t>
      </w:r>
    </w:p>
    <w:p>
      <w:pPr>
        <w:numPr>
          <w:ilvl w:val="0"/>
          <w:numId w:val="7"/>
        </w:numPr>
      </w:pPr>
      <w:r>
        <w:rPr>
          <w:b w:val="1"/>
          <w:bCs w:val="1"/>
        </w:rPr>
        <w:t xml:space="preserve">Para estudiantes que necesitan apoyo:</w:t>
      </w:r>
      <w:r>
        <w:rPr/>
        <w:t xml:space="preserve"> Se proporcionan hojas con figuras más simples y líneas guía para medir, además de apoyo individual con el docente o un compañero tutor.</w:t>
      </w:r>
    </w:p>
    <w:p>
      <w:pPr/>
      <w:r>
        <w:rPr>
          <w:b w:val="1"/>
          <w:bCs w:val="1"/>
        </w:rPr>
        <w:t xml:space="preserve">Transiciones</w:t>
      </w:r>
    </w:p>
    <w:p>
      <w:pPr/>
      <w:r>
        <w:rPr/>
        <w:t xml:space="preserve">El docente conecta cada actividad resaltando cómo las habilidades se van construyendo: primero identificamos partes, luego medimos y sumamos, y finalmente aplicamos en problemas reales, preparando a los estudiantes para la consolidación final.</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un "Ticket de salida": pide a cada estudiante escribir en una hoja tres ideas clave que aprendieron sobre cómo medir perímetros en figuras compuestas y una duda o pregunta que aún tengan.</w:t>
      </w:r>
    </w:p>
    <w:p>
      <w:pPr/>
      <w:r>
        <w:rPr>
          <w:b w:val="1"/>
          <w:bCs w:val="1"/>
        </w:rPr>
        <w:t xml:space="preserve">Estudiantes:</w:t>
      </w:r>
      <w:r>
        <w:rPr/>
        <w:t xml:space="preserve"> Escriben sus respuestas y las entregan.</w:t>
      </w:r>
    </w:p>
    <w:p>
      <w:pPr/>
      <w:r>
        <w:rPr>
          <w:b w:val="1"/>
          <w:bCs w:val="1"/>
        </w:rPr>
        <w:t xml:space="preserve">Reflexión metacognitiva</w:t>
      </w:r>
    </w:p>
    <w:p>
      <w:pPr>
        <w:numPr>
          <w:ilvl w:val="0"/>
          <w:numId w:val="8"/>
        </w:numPr>
      </w:pPr>
      <w:r>
        <w:rPr/>
        <w:t xml:space="preserve">¿Qué estrategia usaste para no contar dos veces los lados compartidos?</w:t>
      </w:r>
    </w:p>
    <w:p>
      <w:pPr>
        <w:numPr>
          <w:ilvl w:val="0"/>
          <w:numId w:val="8"/>
        </w:numPr>
      </w:pPr>
      <w:r>
        <w:rPr/>
        <w:t xml:space="preserve">¿Cómo te ayudó descomponer la figura para calcular el perímetro?</w:t>
      </w:r>
    </w:p>
    <w:p>
      <w:pPr>
        <w:numPr>
          <w:ilvl w:val="0"/>
          <w:numId w:val="8"/>
        </w:numPr>
      </w:pPr>
      <w:r>
        <w:rPr/>
        <w:t xml:space="preserve">¿En qué situaciones cotidianas podrías aplicar lo que aprendiste hoy?</w:t>
      </w:r>
    </w:p>
    <w:p>
      <w:pPr/>
      <w:r>
        <w:rPr>
          <w:b w:val="1"/>
          <w:bCs w:val="1"/>
        </w:rPr>
        <w:t xml:space="preserve">Retroalimentación</w:t>
      </w:r>
    </w:p>
    <w:p>
      <w:pPr/>
      <w:r>
        <w:rPr>
          <w:b w:val="1"/>
          <w:bCs w:val="1"/>
        </w:rPr>
        <w:t xml:space="preserve">Docente:</w:t>
      </w:r>
      <w:r>
        <w:rPr/>
        <w:t xml:space="preserve"> Revisa los tickets de salida, comenta las respuestas en plenaria destacando aciertos y aclarando dudas comunes, motivando a seguir practicando.</w:t>
      </w:r>
    </w:p>
    <w:p>
      <w:pPr/>
      <w:r>
        <w:rPr>
          <w:b w:val="1"/>
          <w:bCs w:val="1"/>
        </w:rPr>
        <w:t xml:space="preserve">Transferencia</w:t>
      </w:r>
    </w:p>
    <w:p>
      <w:pPr/>
      <w:r>
        <w:rPr>
          <w:b w:val="1"/>
          <w:bCs w:val="1"/>
        </w:rPr>
        <w:t xml:space="preserve">Docente:</w:t>
      </w:r>
      <w:r>
        <w:rPr/>
        <w:t xml:space="preserve"> Anuncia que en la próxima clase se explorará cómo calcular áreas en figuras compuestas, complementando el conocimiento del perímetro para resolver problemas más complejos.</w:t>
      </w:r>
    </w:p>
    <w:p>
      <w:pPr/>
      <w:r>
        <w:rPr>
          <w:b w:val="1"/>
          <w:bCs w:val="1"/>
        </w:rPr>
        <w:t xml:space="preserve">Tarea o reto</w:t>
      </w:r>
    </w:p>
    <w:p>
      <w:pPr/>
      <w:r>
        <w:rPr>
          <w:b w:val="1"/>
          <w:bCs w:val="1"/>
        </w:rPr>
        <w:t xml:space="preserve">Docente:</w:t>
      </w:r>
      <w:r>
        <w:rPr/>
        <w:t xml:space="preserve"> Propone que los estudiantes midan el perímetro de un objeto o área en su casa o comunidad que tenga una forma compuesta (puede ser un jardín, un patio, una mesa con forma irregular), y lleven sus resultados y procedimiento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conocimientos previos.</w:t>
      </w:r>
    </w:p>
    <w:p>
      <w:pPr>
        <w:numPr>
          <w:ilvl w:val="0"/>
          <w:numId w:val="9"/>
        </w:numPr>
      </w:pPr>
      <w:r>
        <w:rPr/>
        <w:t xml:space="preserve">Formativa durante la Fase de Desarrollo a través de observación directa, preguntas guía y revisión de productos parciales (hojas descompuestas, cálculos y problemas resueltos en grupo).</w:t>
      </w:r>
    </w:p>
    <w:p>
      <w:pPr>
        <w:numPr>
          <w:ilvl w:val="0"/>
          <w:numId w:val="9"/>
        </w:numPr>
      </w:pPr>
      <w:r>
        <w:rPr/>
        <w:t xml:space="preserve">Sumativa en la Fase de Cierre con el ticket de salida y la tarea para comprobar el aprendizaje individual y la aplicación en contexto real.</w:t>
      </w:r>
    </w:p>
    <w:p>
      <w:pPr/>
      <w:r>
        <w:rPr>
          <w:b w:val="1"/>
          <w:bCs w:val="1"/>
        </w:rPr>
        <w:t xml:space="preserve">Criterios de evaluación:</w:t>
      </w:r>
    </w:p>
    <w:p>
      <w:pPr>
        <w:numPr>
          <w:ilvl w:val="0"/>
          <w:numId w:val="10"/>
        </w:numPr>
      </w:pPr>
      <w:r>
        <w:rPr/>
        <w:t xml:space="preserve">Descompone correctamente figuras compuestas en formas básicas para facilitar el cálculo (Objetivo 1).</w:t>
      </w:r>
    </w:p>
    <w:p>
      <w:pPr>
        <w:numPr>
          <w:ilvl w:val="0"/>
          <w:numId w:val="10"/>
        </w:numPr>
      </w:pPr>
      <w:r>
        <w:rPr/>
        <w:t xml:space="preserve">Calcula el perímetro sumando correctamente las longitudes de los lados sin errores (Objetivo 2).</w:t>
      </w:r>
    </w:p>
    <w:p>
      <w:pPr>
        <w:numPr>
          <w:ilvl w:val="0"/>
          <w:numId w:val="10"/>
        </w:numPr>
      </w:pPr>
      <w:r>
        <w:rPr/>
        <w:t xml:space="preserve">Aplica estrategias de medición y cálculo en problemas contextualizados (Objetivo 3).</w:t>
      </w:r>
    </w:p>
    <w:p>
      <w:pPr>
        <w:numPr>
          <w:ilvl w:val="0"/>
          <w:numId w:val="10"/>
        </w:numPr>
      </w:pPr>
      <w:r>
        <w:rPr/>
        <w:t xml:space="preserve">Comunica el procedimiento y resultado con claridad y justificación (Objetivo 4).</w:t>
      </w:r>
    </w:p>
    <w:p>
      <w:pPr>
        <w:numPr>
          <w:ilvl w:val="0"/>
          <w:numId w:val="10"/>
        </w:numPr>
      </w:pPr>
      <w:r>
        <w:rPr/>
        <w:t xml:space="preserve">Utiliza adecuadamente herramientas físicas o digitales para medir y representar figuras (Objetivo 5).</w:t>
      </w:r>
    </w:p>
    <w:p>
      <w:pPr/>
      <w:r>
        <w:rPr>
          <w:b w:val="1"/>
          <w:bCs w:val="1"/>
        </w:rPr>
        <w:t xml:space="preserve">Instrumentos sugeridos:</w:t>
      </w:r>
    </w:p>
    <w:p>
      <w:pPr>
        <w:numPr>
          <w:ilvl w:val="0"/>
          <w:numId w:val="11"/>
        </w:numPr>
      </w:pPr>
      <w:r>
        <w:rPr/>
        <w:t xml:space="preserve">Lista de cotejo para evaluar descomposición y cálculo en actividades individuales y grupales.</w:t>
      </w:r>
    </w:p>
    <w:p>
      <w:pPr>
        <w:numPr>
          <w:ilvl w:val="0"/>
          <w:numId w:val="11"/>
        </w:numPr>
      </w:pPr>
      <w:r>
        <w:rPr/>
        <w:t xml:space="preserve">Rúbrica sencilla para evaluar la presentación oral y escrita del problema contextualizado.</w:t>
      </w:r>
    </w:p>
    <w:p>
      <w:pPr>
        <w:numPr>
          <w:ilvl w:val="0"/>
          <w:numId w:val="11"/>
        </w:numPr>
      </w:pPr>
      <w:r>
        <w:rPr/>
        <w:t xml:space="preserve">Observación directa durante actividades prácticas.</w:t>
      </w:r>
    </w:p>
    <w:p>
      <w:pPr>
        <w:numPr>
          <w:ilvl w:val="0"/>
          <w:numId w:val="11"/>
        </w:numPr>
      </w:pPr>
      <w:r>
        <w:rPr/>
        <w:t xml:space="preserve">Revisión del ticket de salida y la tarea como evidencia individual.</w:t>
      </w:r>
    </w:p>
    <w:p>
      <w:pPr/>
      <w:r>
        <w:rPr>
          <w:b w:val="1"/>
          <w:bCs w:val="1"/>
        </w:rPr>
        <w:t xml:space="preserve">Evidencias de aprendizaje:</w:t>
      </w:r>
    </w:p>
    <w:p>
      <w:pPr>
        <w:numPr>
          <w:ilvl w:val="0"/>
          <w:numId w:val="12"/>
        </w:numPr>
      </w:pPr>
      <w:r>
        <w:rPr/>
        <w:t xml:space="preserve">Hojas con figuras descompuestas y anotaciones.</w:t>
      </w:r>
    </w:p>
    <w:p>
      <w:pPr>
        <w:numPr>
          <w:ilvl w:val="0"/>
          <w:numId w:val="12"/>
        </w:numPr>
      </w:pPr>
      <w:r>
        <w:rPr/>
        <w:t xml:space="preserve">Plantillas con cálculos de perímetro.</w:t>
      </w:r>
    </w:p>
    <w:p>
      <w:pPr>
        <w:numPr>
          <w:ilvl w:val="0"/>
          <w:numId w:val="12"/>
        </w:numPr>
      </w:pPr>
      <w:r>
        <w:rPr/>
        <w:t xml:space="preserve">Soluciones y exposiciones grupales a problemas reales.</w:t>
      </w:r>
    </w:p>
    <w:p>
      <w:pPr>
        <w:numPr>
          <w:ilvl w:val="0"/>
          <w:numId w:val="12"/>
        </w:numPr>
      </w:pPr>
      <w:r>
        <w:rPr/>
        <w:t xml:space="preserve">Respuestas en ticket de salida y tareas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58A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2E2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F2F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6DB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686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6BA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483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E2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290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AD4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DFC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15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2026-09-26T02:21:30-05:00</dcterms:created>
  <dcterms:modified xsi:type="dcterms:W3CDTF">2026-09-26T02:21:30-05:00</dcterms:modified>
</cp:coreProperties>
</file>

<file path=docProps/custom.xml><?xml version="1.0" encoding="utf-8"?>
<Properties xmlns="http://schemas.openxmlformats.org/officeDocument/2006/custom-properties" xmlns:vt="http://schemas.openxmlformats.org/officeDocument/2006/docPropsVTypes"/>
</file>