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Vista: El Mundo a Través de Nuestros Ojos</w:t>
      </w:r>
    </w:p>
    <w:p/>
    <w:p>
      <w:pPr/>
      <w:r>
        <w:rPr>
          <w:color w:val="666666"/>
          <w:sz w:val="20"/>
          <w:szCs w:val="20"/>
          <w:i w:val="1"/>
          <w:iCs w:val="1"/>
        </w:rPr>
        <w:t xml:space="preserve">Ciencias Naturales | Biología | Diseño Universal para el Aprendizaje</w:t>
      </w:r>
    </w:p>
    <w:p/>
    <w:p>
      <w:pPr/>
      <w:r>
        <w:rPr>
          <w:color w:val="2b6cb0"/>
          <w:sz w:val="28"/>
          <w:szCs w:val="28"/>
          <w:b w:val="1"/>
          <w:bCs w:val="1"/>
        </w:rPr>
        <w:t xml:space="preserve">Descripción</w:t>
      </w:r>
    </w:p>
    <w:p>
      <w:pPr/>
      <w:r>
        <w:rPr/>
        <w:t xml:space="preserve">Este plan de clase tiene como propósito que los estudiantes comprendan la estructura, función y relevancia del órgano de la vista dentro de los órganos de los sentidos. A través de actividades dinámicas y participativas, los jóvenes explorarán cómo el ojo humano capta la luz y procesa imágenes, y por qué esta capacidad es fundamental para su interacción con el entorno. El aprendizaje de este tema es relevante porque la vista influye en casi todas las actividades diarias, desde estudiar y leer hasta reconocer emociones y desplazarse con seguridad. Además, se abordarán aspectos sobre el cuidado y la salud visual, vinculando el conocimiento con hábitos saludables que pueden adoptar para prevenir problemas futuros. Este enfoque conecta la biología con su vida cotidiana, promoviendo una conciencia crítica sobre la importancia de este sentido y fomentando el desarrollo de competencias científicas y de pensamiento crítico.</w:t>
      </w:r>
    </w:p>
    <w:p/>
    <w:p>
      <w:pPr/>
      <w:r>
        <w:rPr>
          <w:color w:val="2b6cb0"/>
          <w:sz w:val="28"/>
          <w:szCs w:val="28"/>
          <w:b w:val="1"/>
          <w:bCs w:val="1"/>
        </w:rPr>
        <w:t xml:space="preserve">Objetivos de Aprendizaje</w:t>
      </w:r>
    </w:p>
    <w:p>
      <w:pPr>
        <w:numPr>
          <w:ilvl w:val="0"/>
          <w:numId w:val="1"/>
        </w:numPr>
      </w:pPr>
      <w:r>
        <w:rPr/>
        <w:t xml:space="preserve">Describir la estructura básica del ojo humano y sus principales componentes.</w:t>
      </w:r>
    </w:p>
    <w:p>
      <w:pPr>
        <w:numPr>
          <w:ilvl w:val="0"/>
          <w:numId w:val="1"/>
        </w:numPr>
      </w:pPr>
      <w:r>
        <w:rPr/>
        <w:t xml:space="preserve">Explicar el proceso mediante el cual el ojo capta y transmite imágenes al cerebro.</w:t>
      </w:r>
    </w:p>
    <w:p>
      <w:pPr>
        <w:numPr>
          <w:ilvl w:val="0"/>
          <w:numId w:val="1"/>
        </w:numPr>
      </w:pPr>
      <w:r>
        <w:rPr/>
        <w:t xml:space="preserve">Analizar la importancia de la vista en la percepción del entorno y el bienestar personal.</w:t>
      </w:r>
    </w:p>
    <w:p>
      <w:pPr>
        <w:numPr>
          <w:ilvl w:val="0"/>
          <w:numId w:val="1"/>
        </w:numPr>
      </w:pPr>
      <w:r>
        <w:rPr/>
        <w:t xml:space="preserve">Identificar y argumentar hábitos que favorecen la salud visual y previenen daños.</w:t>
      </w:r>
    </w:p>
    <w:p/>
    <w:p>
      <w:pPr/>
      <w:r>
        <w:rPr>
          <w:color w:val="2b6cb0"/>
          <w:sz w:val="28"/>
          <w:szCs w:val="28"/>
          <w:b w:val="1"/>
          <w:bCs w:val="1"/>
        </w:rPr>
        <w:t xml:space="preserve">Recursos Necesarios</w:t>
      </w:r>
    </w:p>
    <w:p>
      <w:pPr>
        <w:numPr>
          <w:ilvl w:val="0"/>
          <w:numId w:val="2"/>
        </w:numPr>
      </w:pPr>
      <w:r>
        <w:rPr/>
        <w:t xml:space="preserve">Modelo anatómico del ojo (1 unidad)</w:t>
      </w:r>
    </w:p>
    <w:p>
      <w:pPr>
        <w:numPr>
          <w:ilvl w:val="0"/>
          <w:numId w:val="2"/>
        </w:numPr>
      </w:pPr>
      <w:r>
        <w:rPr/>
        <w:t xml:space="preserve">Proyector y computadora con acceso a internet</w:t>
      </w:r>
    </w:p>
    <w:p>
      <w:pPr>
        <w:numPr>
          <w:ilvl w:val="0"/>
          <w:numId w:val="2"/>
        </w:numPr>
      </w:pPr>
      <w:r>
        <w:rPr/>
        <w:t xml:space="preserve">Video educativo corto sobre el funcionamiento del ojo (5 minutos)</w:t>
      </w:r>
    </w:p>
    <w:p>
      <w:pPr>
        <w:numPr>
          <w:ilvl w:val="0"/>
          <w:numId w:val="2"/>
        </w:numPr>
      </w:pPr>
      <w:r>
        <w:rPr/>
        <w:t xml:space="preserve">Imágenes y diagramas impresos del ojo humano (1 por estudiante)</w:t>
      </w:r>
    </w:p>
    <w:p>
      <w:pPr>
        <w:numPr>
          <w:ilvl w:val="0"/>
          <w:numId w:val="2"/>
        </w:numPr>
      </w:pPr>
      <w:r>
        <w:rPr/>
        <w:t xml:space="preserve">Hojas de trabajo con preguntas y espacios para dibujo (1 por estudiante)</w:t>
      </w:r>
    </w:p>
    <w:p>
      <w:pPr>
        <w:numPr>
          <w:ilvl w:val="0"/>
          <w:numId w:val="2"/>
        </w:numPr>
      </w:pPr>
      <w:r>
        <w:rPr/>
        <w:t xml:space="preserve">Material para organizar mapas conceptuales (post-its, marcadores, hojas grandes)</w:t>
      </w:r>
    </w:p>
    <w:p>
      <w:pPr>
        <w:numPr>
          <w:ilvl w:val="0"/>
          <w:numId w:val="2"/>
        </w:numPr>
      </w:pPr>
      <w:r>
        <w:rPr/>
        <w:t xml:space="preserve">Cuaderno y bolígrafo para cada estudiante</w:t>
      </w:r>
    </w:p>
    <w:p>
      <w:pPr>
        <w:numPr>
          <w:ilvl w:val="0"/>
          <w:numId w:val="2"/>
        </w:numPr>
      </w:pPr>
      <w:r>
        <w:rPr/>
        <w:t xml:space="preserve">Luces y objetos para realizar pequeños experimentos visuales</w:t>
      </w:r>
    </w:p>
    <w:p/>
    <w:p>
      <w:pPr/>
      <w:r>
        <w:rPr>
          <w:color w:val="2b6cb0"/>
          <w:sz w:val="28"/>
          <w:szCs w:val="28"/>
          <w:b w:val="1"/>
          <w:bCs w:val="1"/>
        </w:rPr>
        <w:t xml:space="preserve">Requisitos Previos</w:t>
      </w:r>
    </w:p>
    <w:p>
      <w:pPr>
        <w:numPr>
          <w:ilvl w:val="0"/>
          <w:numId w:val="3"/>
        </w:numPr>
      </w:pPr>
      <w:r>
        <w:rPr/>
        <w:t xml:space="preserve">Conocimientos básicos sobre los sentidos humanos y su función general.</w:t>
      </w:r>
    </w:p>
    <w:p>
      <w:pPr>
        <w:numPr>
          <w:ilvl w:val="0"/>
          <w:numId w:val="3"/>
        </w:numPr>
      </w:pPr>
      <w:r>
        <w:rPr/>
        <w:t xml:space="preserve">Experiencia previa en observación y análisis de diagramas biológicos sencillos.</w:t>
      </w:r>
    </w:p>
    <w:p>
      <w:pPr>
        <w:numPr>
          <w:ilvl w:val="0"/>
          <w:numId w:val="3"/>
        </w:numPr>
      </w:pPr>
      <w:r>
        <w:rPr/>
        <w:t xml:space="preserve">Habilidades para trabajar en equipo y comunicarse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exploraremos cómo funciona el sentido de la vista y por qué es fundamental para nuestra vida diaria. Destaca que conocer el ojo y su funcionamiento nos ayuda a cuidarlo mejor y a entender cómo percibimos el mundo.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“¿Cómo creen que nuestros ojos hacen para que podamos ver una película o leer un libro?”</w:t>
      </w:r>
    </w:p>
    <w:p>
      <w:pPr/>
      <w:r>
        <w:rPr>
          <w:b w:val="1"/>
          <w:bCs w:val="1"/>
        </w:rPr>
        <w:t xml:space="preserve">Estudiantes:</w:t>
      </w:r>
      <w:r>
        <w:rPr/>
        <w:t xml:space="preserve"> Responden en voz alta, compartiendo ideas y experiencias personales.</w:t>
      </w:r>
    </w:p>
    <w:p>
      <w:pPr/>
      <w:r>
        <w:rPr>
          <w:b w:val="1"/>
          <w:bCs w:val="1"/>
        </w:rPr>
        <w:t xml:space="preserve">Motivación y enganche:</w:t>
      </w:r>
    </w:p>
    <w:p>
      <w:pPr/>
      <w:r>
        <w:rPr>
          <w:b w:val="1"/>
          <w:bCs w:val="1"/>
        </w:rPr>
        <w:t xml:space="preserve">Docente:</w:t>
      </w:r>
      <w:r>
        <w:rPr/>
        <w:t xml:space="preserve"> Muestra un dato curioso: “¿Sabían que el ojo humano puede distinguir hasta 10 millones de colores diferentes?” y presenta un breve video de 2 minutos con imágenes sorprendentes captadas por el ojo.</w:t>
      </w:r>
    </w:p>
    <w:p>
      <w:pPr/>
      <w:r>
        <w:rPr>
          <w:b w:val="1"/>
          <w:bCs w:val="1"/>
        </w:rPr>
        <w:t xml:space="preserve">Estudiantes:</w:t>
      </w:r>
      <w:r>
        <w:rPr/>
        <w:t xml:space="preserve"> Observan el video y reaccionan con preguntas o comentarios.</w:t>
      </w:r>
    </w:p>
    <w:p>
      <w:pPr/>
      <w:r>
        <w:rPr>
          <w:b w:val="1"/>
          <w:bCs w:val="1"/>
        </w:rPr>
        <w:t xml:space="preserve">Contextualización:</w:t>
      </w:r>
    </w:p>
    <w:p>
      <w:pPr/>
      <w:r>
        <w:rPr>
          <w:b w:val="1"/>
          <w:bCs w:val="1"/>
        </w:rPr>
        <w:t xml:space="preserve">Docente:</w:t>
      </w:r>
      <w:r>
        <w:rPr/>
        <w:t xml:space="preserve"> Relaciona el tema con la vida cotidiana: “La vista nos ayuda a elegir la ropa, a disfrutar de la naturaleza y a comunicarnos. Por eso, entender cómo funciona el ojo nos permite valorar y cuidar mejor nuestra salud visual.”</w:t>
      </w:r>
    </w:p>
    <w:p>
      <w:pPr/>
      <w:r>
        <w:rPr>
          <w:b w:val="1"/>
          <w:bCs w:val="1"/>
        </w:rPr>
        <w:t xml:space="preserve">Estudiantes:</w:t>
      </w:r>
      <w:r>
        <w:rPr/>
        <w:t xml:space="preserve"> Reflexionan y comparten ejemplos personales.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tema con el modelo anatómico del ojo. Explica con lenguaje claro y apoyándose en el modelo y los diagramas impresos, cada parte del ojo: córnea, iris, pupila, cristalino, retina, nervio óptico. Usa analogías sencillas para facilitar la comprensión.</w:t>
      </w:r>
    </w:p>
    <w:p>
      <w:pPr/>
      <w:r>
        <w:rPr>
          <w:b w:val="1"/>
          <w:bCs w:val="1"/>
        </w:rPr>
        <w:t xml:space="preserve">Estudiantes:</w:t>
      </w:r>
      <w:r>
        <w:rPr/>
        <w:t xml:space="preserve"> Observan, toman apuntes y participan formulando preguntas.</w:t>
      </w:r>
    </w:p>
    <w:p>
      <w:pPr/>
      <w:r>
        <w:rPr>
          <w:b w:val="1"/>
          <w:bCs w:val="1"/>
        </w:rPr>
        <w:t xml:space="preserve">Actividad 1: Observa y Anota</w:t>
      </w:r>
    </w:p>
    <w:p>
      <w:pPr>
        <w:numPr>
          <w:ilvl w:val="0"/>
          <w:numId w:val="4"/>
        </w:numPr>
      </w:pPr>
      <w:r>
        <w:rPr>
          <w:b w:val="1"/>
          <w:bCs w:val="1"/>
        </w:rPr>
        <w:t xml:space="preserve">Objetivo:</w:t>
      </w:r>
      <w:r>
        <w:rPr/>
        <w:t xml:space="preserve"> Describir la estructura básica del ojo.</w:t>
      </w:r>
    </w:p>
    <w:p>
      <w:pPr>
        <w:numPr>
          <w:ilvl w:val="0"/>
          <w:numId w:val="4"/>
        </w:numPr>
      </w:pPr>
      <w:r>
        <w:rPr>
          <w:b w:val="1"/>
          <w:bCs w:val="1"/>
        </w:rPr>
        <w:t xml:space="preserve">Instrucciones:</w:t>
      </w:r>
      <w:r>
        <w:rPr/>
        <w:t xml:space="preserve"> El docente reparte imágenes del ojo y hojas de trabajo. Pide que, en parejas, identifiquen y escriban el nombre de cada parte del ojo basándose en la explicación y el modelo. Luego deben dibujar una flecha que indique cada parte en el diagrama.</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Diagrama etiquetado y anotaciones en hoja de trabajo.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apoyando dudas, hace preguntas guía como “¿Para qué crees que sirve esta parte?”, “¿Cómo crees que ayuda esta estructura a la vista?”</w:t>
      </w:r>
    </w:p>
    <w:p>
      <w:pPr/>
      <w:r>
        <w:rPr>
          <w:b w:val="1"/>
          <w:bCs w:val="1"/>
        </w:rPr>
        <w:t xml:space="preserve">Actividad 2: Experimento Visual Simple</w:t>
      </w:r>
    </w:p>
    <w:p>
      <w:pPr>
        <w:numPr>
          <w:ilvl w:val="0"/>
          <w:numId w:val="5"/>
        </w:numPr>
      </w:pPr>
      <w:r>
        <w:rPr>
          <w:b w:val="1"/>
          <w:bCs w:val="1"/>
        </w:rPr>
        <w:t xml:space="preserve">Objetivo:</w:t>
      </w:r>
      <w:r>
        <w:rPr/>
        <w:t xml:space="preserve"> Explicar el proceso de percepción visual y la función de la pupila y el cristalino.</w:t>
      </w:r>
    </w:p>
    <w:p>
      <w:pPr>
        <w:numPr>
          <w:ilvl w:val="0"/>
          <w:numId w:val="5"/>
        </w:numPr>
      </w:pPr>
      <w:r>
        <w:rPr>
          <w:b w:val="1"/>
          <w:bCs w:val="1"/>
        </w:rPr>
        <w:t xml:space="preserve">Instrucciones:</w:t>
      </w:r>
      <w:r>
        <w:rPr/>
        <w:t xml:space="preserve"> El docente usa una linterna y objetos para mostrar cómo la luz entra al ojo y cambia la forma de la pupila. Los estudiantes observan y responden preguntas: “¿Qué pasa cuando la luz es muy intensa?”, “¿Por qué el ojo cambia la pupila?”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Respuestas escritas en hoja de trabajo y discusión grupal.</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Facilita la demostración, motiva la reflexión y corrige conceptos erróneos.</w:t>
      </w:r>
    </w:p>
    <w:p>
      <w:pPr/>
      <w:r>
        <w:rPr>
          <w:b w:val="1"/>
          <w:bCs w:val="1"/>
        </w:rPr>
        <w:t xml:space="preserve">Actividad 3: Mapa Conceptual Colaborativo</w:t>
      </w:r>
    </w:p>
    <w:p>
      <w:pPr>
        <w:numPr>
          <w:ilvl w:val="0"/>
          <w:numId w:val="6"/>
        </w:numPr>
      </w:pPr>
      <w:r>
        <w:rPr>
          <w:b w:val="1"/>
          <w:bCs w:val="1"/>
        </w:rPr>
        <w:t xml:space="preserve">Objetivo:</w:t>
      </w:r>
      <w:r>
        <w:rPr/>
        <w:t xml:space="preserve"> Analizar la importancia de la vista y relacionar sus componentes con su función.</w:t>
      </w:r>
    </w:p>
    <w:p>
      <w:pPr>
        <w:numPr>
          <w:ilvl w:val="0"/>
          <w:numId w:val="6"/>
        </w:numPr>
      </w:pPr>
      <w:r>
        <w:rPr>
          <w:b w:val="1"/>
          <w:bCs w:val="1"/>
        </w:rPr>
        <w:t xml:space="preserve">Instrucciones:</w:t>
      </w:r>
      <w:r>
        <w:rPr/>
        <w:t xml:space="preserve"> En grupos, los estudiantes crean un mapa conceptual gigante usando post-its y marcadores, relacionando partes del ojo con su función y la importancia de cuidarlo.</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Mapa conceptual visual y explicación oral breve.</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Orienta la organización del mapa y fomenta la expresión oral de cada grupo.</w:t>
      </w:r>
    </w:p>
    <w:p>
      <w:pPr/>
      <w:r>
        <w:rPr>
          <w:b w:val="1"/>
          <w:bCs w:val="1"/>
        </w:rPr>
        <w:t xml:space="preserve">Diferenciación</w:t>
      </w:r>
    </w:p>
    <w:p>
      <w:pPr>
        <w:numPr>
          <w:ilvl w:val="0"/>
          <w:numId w:val="7"/>
        </w:numPr>
      </w:pPr>
      <w:r>
        <w:rPr>
          <w:b w:val="1"/>
          <w:bCs w:val="1"/>
        </w:rPr>
        <w:t xml:space="preserve">Estudiantes que terminan antes:</w:t>
      </w:r>
      <w:r>
        <w:rPr/>
        <w:t xml:space="preserve"> Se les invita a investigar y compartir un dato adicional sobre enfermedades comunes de la vista o hábitos para cuidarla.</w:t>
      </w:r>
    </w:p>
    <w:p>
      <w:pPr>
        <w:numPr>
          <w:ilvl w:val="0"/>
          <w:numId w:val="7"/>
        </w:numPr>
      </w:pPr>
      <w:r>
        <w:rPr>
          <w:b w:val="1"/>
          <w:bCs w:val="1"/>
        </w:rPr>
        <w:t xml:space="preserve">Estudiantes con más dificultades:</w:t>
      </w:r>
      <w:r>
        <w:rPr/>
        <w:t xml:space="preserve"> Reciben apoyo extra con diagramas simplificados y explicaciones adicionales en lenguaje accesible. Pueden trabajar con el docente o en parejas con compañeros con mayor dominio.</w:t>
      </w:r>
    </w:p>
    <w:p>
      <w:pPr/>
      <w:r>
        <w:rPr>
          <w:b w:val="1"/>
          <w:bCs w:val="1"/>
        </w:rPr>
        <w:t xml:space="preserve">Transiciones</w:t>
      </w:r>
    </w:p>
    <w:p>
      <w:pPr/>
      <w:r>
        <w:rPr>
          <w:b w:val="1"/>
          <w:bCs w:val="1"/>
        </w:rPr>
        <w:t xml:space="preserve">Docente:</w:t>
      </w:r>
      <w:r>
        <w:rPr/>
        <w:t xml:space="preserve"> Luego de cada actividad, hace una breve síntesis y plantea cómo lo aprendido conecta con la siguiente actividad, por ejemplo: “Ahora que conocemos las partes, vamos a ver cómo trabajan juntas cuando la luz entra al ojo.”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“ticket de salida”: cada estudiante debe escribir en una tarjeta 3 ideas clave sobre el ojo y una pregunta que aún tenga.</w:t>
      </w:r>
    </w:p>
    <w:p>
      <w:pPr/>
      <w:r>
        <w:rPr>
          <w:b w:val="1"/>
          <w:bCs w:val="1"/>
        </w:rPr>
        <w:t xml:space="preserve">Estudiantes:</w:t>
      </w:r>
      <w:r>
        <w:rPr/>
        <w:t xml:space="preserve"> Escriben sus ideas y preguntas, entregan al docente.</w:t>
      </w:r>
    </w:p>
    <w:p>
      <w:pPr/>
      <w:r>
        <w:rPr>
          <w:b w:val="1"/>
          <w:bCs w:val="1"/>
        </w:rPr>
        <w:t xml:space="preserve">Reflexión metacognitiva:</w:t>
      </w:r>
    </w:p>
    <w:p>
      <w:pPr/>
      <w:r>
        <w:rPr>
          <w:b w:val="1"/>
          <w:bCs w:val="1"/>
        </w:rPr>
        <w:t xml:space="preserve">Docente:</w:t>
      </w:r>
      <w:r>
        <w:rPr/>
        <w:t xml:space="preserve"> Plantea en voz alta para que reflexionen: “¿Qué parte del ojo me parece más importante y por qué?”, “¿Cómo puedo cuidar mejor mi vista a partir de lo que aprendí?”, “¿Qué me gustaría aprender en la próxima clase sobre los sentidos?”</w:t>
      </w:r>
    </w:p>
    <w:p>
      <w:pPr/>
      <w:r>
        <w:rPr>
          <w:b w:val="1"/>
          <w:bCs w:val="1"/>
        </w:rPr>
        <w:t xml:space="preserve">Estudiantes:</w:t>
      </w:r>
      <w:r>
        <w:rPr/>
        <w:t xml:space="preserve"> Piensan y comparten voluntariamente sus respuestas.</w:t>
      </w:r>
    </w:p>
    <w:p>
      <w:pPr/>
      <w:r>
        <w:rPr>
          <w:b w:val="1"/>
          <w:bCs w:val="1"/>
        </w:rPr>
        <w:t xml:space="preserve">Retroalimentación:</w:t>
      </w:r>
    </w:p>
    <w:p>
      <w:pPr/>
      <w:r>
        <w:rPr>
          <w:b w:val="1"/>
          <w:bCs w:val="1"/>
        </w:rPr>
        <w:t xml:space="preserve">Docente:</w:t>
      </w:r>
      <w:r>
        <w:rPr/>
        <w:t xml:space="preserve"> Lee algunas respuestas en voz alta, corrige ideas erróneas, felicita avances y aclara dudas de forma directa y positiva.</w:t>
      </w:r>
    </w:p>
    <w:p>
      <w:pPr/>
      <w:r>
        <w:rPr>
          <w:b w:val="1"/>
          <w:bCs w:val="1"/>
        </w:rPr>
        <w:t xml:space="preserve">Transferencia:</w:t>
      </w:r>
    </w:p>
    <w:p>
      <w:pPr/>
      <w:r>
        <w:rPr>
          <w:b w:val="1"/>
          <w:bCs w:val="1"/>
        </w:rPr>
        <w:t xml:space="preserve">Docente:</w:t>
      </w:r>
      <w:r>
        <w:rPr/>
        <w:t xml:space="preserve"> Explica que en la próxima sesión se estudiarán otros sentidos y cómo todos trabajan juntos para conocer el mundo.</w:t>
      </w:r>
    </w:p>
    <w:p>
      <w:pPr/>
      <w:r>
        <w:rPr>
          <w:b w:val="1"/>
          <w:bCs w:val="1"/>
        </w:rPr>
        <w:t xml:space="preserve">Tarea o reto:</w:t>
      </w:r>
    </w:p>
    <w:p>
      <w:pPr/>
      <w:r>
        <w:rPr>
          <w:b w:val="1"/>
          <w:bCs w:val="1"/>
        </w:rPr>
        <w:t xml:space="preserve">Docente:</w:t>
      </w:r>
      <w:r>
        <w:rPr/>
        <w:t xml:space="preserve"> Propone que observen durante un día cuántas veces usan la vista y anoten situaciones en su cuaderno donde la vista les ayudó especialmente.</w:t>
      </w:r>
    </w:p>
    <w:p>
      <w:pPr/>
      <w:r>
        <w:rPr>
          <w:b w:val="1"/>
          <w:bCs w:val="1"/>
        </w:rPr>
        <w:t xml:space="preserve">Estudiantes:</w:t>
      </w:r>
      <w:r>
        <w:rPr/>
        <w:t xml:space="preserve"> Asumen la tarea para reforzar el aprendizaje.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con la pregunta detonadora; Formativa durante el desarrollo mediante observación y revisión de actividades; Sumativa en el cierre con el ticket de salida y reflexión metacognitiva.</w:t>
      </w:r>
    </w:p>
    <w:p>
      <w:pPr/>
      <w:r>
        <w:rPr>
          <w:b w:val="1"/>
          <w:bCs w:val="1"/>
        </w:rPr>
        <w:t xml:space="preserve">Criterios de evaluación:</w:t>
      </w:r>
    </w:p>
    <w:p>
      <w:pPr>
        <w:numPr>
          <w:ilvl w:val="0"/>
          <w:numId w:val="8"/>
        </w:numPr>
      </w:pPr>
      <w:r>
        <w:rPr/>
        <w:t xml:space="preserve">Identifica correctamente las partes principales del ojo (Objetivo 1)</w:t>
      </w:r>
    </w:p>
    <w:p>
      <w:pPr>
        <w:numPr>
          <w:ilvl w:val="0"/>
          <w:numId w:val="8"/>
        </w:numPr>
      </w:pPr>
      <w:r>
        <w:rPr/>
        <w:t xml:space="preserve">Explica con claridad el proceso de percepción visual (Objetivo 2)</w:t>
      </w:r>
    </w:p>
    <w:p>
      <w:pPr>
        <w:numPr>
          <w:ilvl w:val="0"/>
          <w:numId w:val="8"/>
        </w:numPr>
      </w:pPr>
      <w:r>
        <w:rPr/>
        <w:t xml:space="preserve">Relaciona la función del ojo con la percepción del entorno y hábitos saludables (Objetivos 3 y 4)</w:t>
      </w:r>
    </w:p>
    <w:p>
      <w:pPr/>
      <w:r>
        <w:rPr>
          <w:b w:val="1"/>
          <w:bCs w:val="1"/>
        </w:rPr>
        <w:t xml:space="preserve">Instrumentos sugeridos:</w:t>
      </w:r>
    </w:p>
    <w:p>
      <w:pPr>
        <w:numPr>
          <w:ilvl w:val="0"/>
          <w:numId w:val="9"/>
        </w:numPr>
      </w:pPr>
      <w:r>
        <w:rPr/>
        <w:t xml:space="preserve">Lista de cotejo para etiquetado correcto del diagrama</w:t>
      </w:r>
    </w:p>
    <w:p>
      <w:pPr>
        <w:numPr>
          <w:ilvl w:val="0"/>
          <w:numId w:val="9"/>
        </w:numPr>
      </w:pPr>
      <w:r>
        <w:rPr/>
        <w:t xml:space="preserve">Observación directa durante experimentos y construcción del mapa conceptual</w:t>
      </w:r>
    </w:p>
    <w:p>
      <w:pPr>
        <w:numPr>
          <w:ilvl w:val="0"/>
          <w:numId w:val="9"/>
        </w:numPr>
      </w:pPr>
      <w:r>
        <w:rPr/>
        <w:t xml:space="preserve">Revisión del ticket de salida y respuestas a preguntas metacognitivas</w:t>
      </w:r>
    </w:p>
    <w:p>
      <w:pPr>
        <w:numPr>
          <w:ilvl w:val="0"/>
          <w:numId w:val="9"/>
        </w:numPr>
      </w:pPr>
      <w:r>
        <w:rPr/>
        <w:t xml:space="preserve">Autoevaluación sencilla para que el estudiante valore su comprensión</w:t>
      </w:r>
    </w:p>
    <w:p>
      <w:pPr/>
      <w:r>
        <w:rPr>
          <w:b w:val="1"/>
          <w:bCs w:val="1"/>
        </w:rPr>
        <w:t xml:space="preserve">Evidencias de aprendizaje:</w:t>
      </w:r>
    </w:p>
    <w:p>
      <w:pPr>
        <w:numPr>
          <w:ilvl w:val="0"/>
          <w:numId w:val="10"/>
        </w:numPr>
      </w:pPr>
      <w:r>
        <w:rPr/>
        <w:t xml:space="preserve">Diagramas etiquetados y hojas de trabajo completadas</w:t>
      </w:r>
    </w:p>
    <w:p>
      <w:pPr>
        <w:numPr>
          <w:ilvl w:val="0"/>
          <w:numId w:val="10"/>
        </w:numPr>
      </w:pPr>
      <w:r>
        <w:rPr/>
        <w:t xml:space="preserve">Participación en discusiones y experimentos</w:t>
      </w:r>
    </w:p>
    <w:p>
      <w:pPr>
        <w:numPr>
          <w:ilvl w:val="0"/>
          <w:numId w:val="10"/>
        </w:numPr>
      </w:pPr>
      <w:r>
        <w:rPr/>
        <w:t xml:space="preserve">Mapa conceptual grupal</w:t>
      </w:r>
    </w:p>
    <w:p>
      <w:pPr>
        <w:numPr>
          <w:ilvl w:val="0"/>
          <w:numId w:val="10"/>
        </w:numPr>
      </w:pPr>
      <w:r>
        <w:rPr/>
        <w:t xml:space="preserve">Ticket de salida con ideas clave y preguntas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"Lo que Sé y Lo que Quiero Saber sobre la Vista"</w:t>
      </w:r>
    </w:p>
    <w:p>
      <w:pPr/>
      <w:r>
        <w:rPr>
          <w:b w:val="1"/>
          <w:bCs w:val="1"/>
        </w:rPr>
        <w:t xml:space="preserve">Duración:</w:t>
      </w:r>
      <w:r>
        <w:rPr/>
        <w:t xml:space="preserve"> 8 minutos</w:t>
      </w:r>
    </w:p>
    <w:p>
      <w:pPr/>
      <w:r>
        <w:rPr>
          <w:b w:val="1"/>
          <w:bCs w:val="1"/>
        </w:rPr>
        <w:t xml:space="preserve">Objetivo de la actividad:</w:t>
      </w:r>
      <w:r>
        <w:rPr/>
        <w:t xml:space="preserve"> Conectar los conocimientos previos de los estudiantes sobre el sentido de la vista con los nuevos contenidos a aprender, promoviendo la reflexión y motivación para la sesión.</w:t>
      </w:r>
    </w:p>
    <w:p>
      <w:pPr>
        <w:numPr>
          <w:ilvl w:val="0"/>
          <w:numId w:val="11"/>
        </w:numPr>
      </w:pPr>
      <w:r>
        <w:rPr>
          <w:b w:val="1"/>
          <w:bCs w:val="1"/>
        </w:rPr>
        <w:t xml:space="preserve">Materiales:</w:t>
      </w:r>
      <w:r>
        <w:rPr/>
        <w:t xml:space="preserve"> Pizarrón o panel de apoyo, tarjetas o post-its, marcadores.</w:t>
      </w:r>
    </w:p>
    <w:p>
      <w:pPr>
        <w:numPr>
          <w:ilvl w:val="0"/>
          <w:numId w:val="11"/>
        </w:numPr>
      </w:pPr>
      <w:r>
        <w:rPr>
          <w:b w:val="1"/>
          <w:bCs w:val="1"/>
        </w:rPr>
        <w:t xml:space="preserve">Procedimiento:</w:t>
      </w:r>
    </w:p>
    <w:p>
      <w:pPr>
        <w:numPr>
          <w:ilvl w:val="1"/>
          <w:numId w:val="11"/>
        </w:numPr>
      </w:pPr>
      <w:r>
        <w:rPr/>
        <w:t xml:space="preserve">Dividir el pizarrón en dos columnas tituladas: </w:t>
      </w:r>
      <w:r>
        <w:rPr>
          <w:i w:val="1"/>
          <w:iCs w:val="1"/>
        </w:rPr>
        <w:t xml:space="preserve">"Lo que sé sobre la vista"</w:t>
      </w:r>
      <w:r>
        <w:rPr/>
        <w:t xml:space="preserve"> y </w:t>
      </w:r>
      <w:r>
        <w:rPr>
          <w:i w:val="1"/>
          <w:iCs w:val="1"/>
        </w:rPr>
        <w:t xml:space="preserve">"Lo que quiero aprender"</w:t>
      </w:r>
      <w:r>
        <w:rPr/>
        <w:t xml:space="preserve">.</w:t>
      </w:r>
    </w:p>
    <w:p>
      <w:pPr>
        <w:numPr>
          <w:ilvl w:val="1"/>
          <w:numId w:val="11"/>
        </w:numPr>
      </w:pPr>
      <w:r>
        <w:rPr/>
        <w:t xml:space="preserve">Solicitar a los estudiantes que de manera individual escriban en tarjetas o post-its una o dos ideas que tengan sobre cómo funciona el sentido de la vista o el ojo humano, y que las peguen en la columna correspondiente a </w:t>
      </w:r>
      <w:r>
        <w:rPr>
          <w:i w:val="1"/>
          <w:iCs w:val="1"/>
        </w:rPr>
        <w:t xml:space="preserve">"Lo que sé sobre la vista"</w:t>
      </w:r>
      <w:r>
        <w:rPr/>
        <w:t xml:space="preserve">.</w:t>
      </w:r>
    </w:p>
    <w:p>
      <w:pPr>
        <w:numPr>
          <w:ilvl w:val="1"/>
          <w:numId w:val="11"/>
        </w:numPr>
      </w:pPr>
      <w:r>
        <w:rPr/>
        <w:t xml:space="preserve">Luego, pedirles que escriban preguntas o temas que les interesan conocer respecto a la vista y los órganos relacionados, y que las coloquen en la columna </w:t>
      </w:r>
      <w:r>
        <w:rPr>
          <w:i w:val="1"/>
          <w:iCs w:val="1"/>
        </w:rPr>
        <w:t xml:space="preserve">"Lo que quiero aprender"</w:t>
      </w:r>
      <w:r>
        <w:rPr/>
        <w:t xml:space="preserve">.</w:t>
      </w:r>
    </w:p>
    <w:p>
      <w:pPr>
        <w:numPr>
          <w:ilvl w:val="1"/>
          <w:numId w:val="11"/>
        </w:numPr>
      </w:pPr>
      <w:r>
        <w:rPr/>
        <w:t xml:space="preserve">Leer en voz alta algunas respuestas y preguntas representativas para generar un breve diálogo que conecte sus ideas previas con el contenido que se abordará durante la clase.</w:t>
      </w:r>
    </w:p>
    <w:p>
      <w:pPr/>
      <w:r>
        <w:rPr>
          <w:b w:val="1"/>
          <w:bCs w:val="1"/>
        </w:rPr>
        <w:t xml:space="preserve">Alineación con Diseño Universal para el Aprendizaje (DUA):</w:t>
      </w:r>
    </w:p>
    <w:p>
      <w:pPr>
        <w:numPr>
          <w:ilvl w:val="0"/>
          <w:numId w:val="12"/>
        </w:numPr>
      </w:pPr>
      <w:r>
        <w:rPr/>
        <w:t xml:space="preserve">Proporciona múltiples formas de expresión (escritura, verbalización) para activar conocimientos previos.</w:t>
      </w:r>
    </w:p>
    <w:p>
      <w:pPr>
        <w:numPr>
          <w:ilvl w:val="0"/>
          <w:numId w:val="12"/>
        </w:numPr>
      </w:pPr>
      <w:r>
        <w:rPr/>
        <w:t xml:space="preserve">Promueve el compromiso al conectar intereses personales con los objetivos de la clase.</w:t>
      </w:r>
    </w:p>
    <w:p>
      <w:pPr>
        <w:numPr>
          <w:ilvl w:val="0"/>
          <w:numId w:val="12"/>
        </w:numPr>
      </w:pPr>
      <w:r>
        <w:rPr/>
        <w:t xml:space="preserve">Facilita la comprensión mediante la organización visual de ideas en el pizarrón.</w:t>
      </w:r>
    </w:p>
    <w:p/>
    <w:p>
      <w:pPr/>
      <w:r>
        <w:rPr>
          <w:sz w:val="22"/>
          <w:szCs w:val="22"/>
          <w:b w:val="1"/>
          <w:bCs w:val="1"/>
        </w:rPr>
        <w:t xml:space="preserve">Desarrollo - Ejemplos</w:t>
      </w:r>
    </w:p>
    <w:p>
      <w:pPr/>
      <w:r>
        <w:rPr>
          <w:b w:val="1"/>
          <w:bCs w:val="1"/>
        </w:rPr>
        <w:t xml:space="preserve">Ejemplos Prácticos para "Explorando la Vista: El Mundo a Través de Nuestros Ojos"</w:t>
      </w:r>
    </w:p>
    <w:p>
      <w:pPr/>
      <w:r>
        <w:rPr/>
        <w:t xml:space="preserve">Para que los estudiantes comprendan y valoren el funcionamiento del sentido de la vista, se proponen los siguientes ejemplos prácticos que se ajustan a la edad, contexto y a la metodología Diseño Universal para el Aprendizaje (DUA). Estos ejemplos permiten múltiples formas de acceso, expresión y compromiso para responder a las diversas necesidades de aprendizaje.</w:t>
      </w:r>
    </w:p>
    <w:p>
      <w:pPr>
        <w:numPr>
          <w:ilvl w:val="0"/>
          <w:numId w:val="13"/>
        </w:numPr>
      </w:pPr>
      <w:r>
        <w:rPr>
          <w:b w:val="1"/>
          <w:bCs w:val="1"/>
        </w:rPr>
        <w:t xml:space="preserve">Ejemplo 1: Observación y Dibujo de un Objeto Cotidiano</w:t>
      </w:r>
    </w:p>
    <w:p>
      <w:pPr>
        <w:numPr>
          <w:ilvl w:val="1"/>
          <w:numId w:val="13"/>
        </w:numPr>
      </w:pPr>
      <w:r>
        <w:rPr>
          <w:i w:val="1"/>
          <w:iCs w:val="1"/>
        </w:rPr>
        <w:t xml:space="preserve">Descripción:</w:t>
      </w:r>
      <w:r>
        <w:rPr/>
        <w:t xml:space="preserve"> Los estudiantes observan un objeto común del aula (por ejemplo, una planta, un libro o un reloj) y lo dibujan, prestando atención a los detalles visuales.</w:t>
      </w:r>
    </w:p>
    <w:p>
      <w:pPr>
        <w:numPr>
          <w:ilvl w:val="1"/>
          <w:numId w:val="13"/>
        </w:numPr>
      </w:pPr>
      <w:r>
        <w:rPr>
          <w:i w:val="1"/>
          <w:iCs w:val="1"/>
        </w:rPr>
        <w:t xml:space="preserve">Propósito:</w:t>
      </w:r>
      <w:r>
        <w:rPr/>
        <w:t xml:space="preserve"> Desarrollar la observación detallada y comprender cómo el ojo captura información visual para interpretarla.</w:t>
      </w:r>
    </w:p>
    <w:p>
      <w:pPr>
        <w:numPr>
          <w:ilvl w:val="1"/>
          <w:numId w:val="13"/>
        </w:numPr>
      </w:pPr>
      <w:r>
        <w:rPr>
          <w:i w:val="1"/>
          <w:iCs w:val="1"/>
        </w:rPr>
        <w:t xml:space="preserve">Adaptaciones DUA:</w:t>
      </w:r>
      <w:r>
        <w:rPr/>
        <w:t xml:space="preserve"> Proveer imágenes de referencia, descripciones orales del objeto y opciones para hacer el dibujo digital o en papel.</w:t>
      </w:r>
    </w:p>
    <w:p>
      <w:pPr>
        <w:numPr>
          <w:ilvl w:val="0"/>
          <w:numId w:val="13"/>
        </w:numPr>
      </w:pPr>
      <w:r>
        <w:rPr>
          <w:b w:val="1"/>
          <w:bCs w:val="1"/>
        </w:rPr>
        <w:t xml:space="preserve">Ejemplo 2: Simulación de Deficiencias Visuales</w:t>
      </w:r>
    </w:p>
    <w:p>
      <w:pPr>
        <w:numPr>
          <w:ilvl w:val="1"/>
          <w:numId w:val="13"/>
        </w:numPr>
      </w:pPr>
      <w:r>
        <w:rPr>
          <w:i w:val="1"/>
          <w:iCs w:val="1"/>
        </w:rPr>
        <w:t xml:space="preserve">Descripción:</w:t>
      </w:r>
      <w:r>
        <w:rPr/>
        <w:t xml:space="preserve"> Los estudiantes realizan actividades con gafas especiales o filtros (simulados o digitales) que imitan condiciones como daltonismo o visión borrosa.</w:t>
      </w:r>
    </w:p>
    <w:p>
      <w:pPr>
        <w:numPr>
          <w:ilvl w:val="1"/>
          <w:numId w:val="13"/>
        </w:numPr>
      </w:pPr>
      <w:r>
        <w:rPr>
          <w:i w:val="1"/>
          <w:iCs w:val="1"/>
        </w:rPr>
        <w:t xml:space="preserve">Propósito:</w:t>
      </w:r>
      <w:r>
        <w:rPr/>
        <w:t xml:space="preserve"> Empatizar con personas que tienen dificultades visuales y entender la importancia de la vista en la vida diaria.</w:t>
      </w:r>
    </w:p>
    <w:p>
      <w:pPr>
        <w:numPr>
          <w:ilvl w:val="1"/>
          <w:numId w:val="13"/>
        </w:numPr>
      </w:pPr>
      <w:r>
        <w:rPr>
          <w:i w:val="1"/>
          <w:iCs w:val="1"/>
        </w:rPr>
        <w:t xml:space="preserve">Adaptaciones DUA:</w:t>
      </w:r>
      <w:r>
        <w:rPr/>
        <w:t xml:space="preserve"> Ofrecer videos explicativos, actividades grupales para compartir experiencias y opciones de participación oral o escrita.</w:t>
      </w:r>
    </w:p>
    <w:p>
      <w:pPr>
        <w:numPr>
          <w:ilvl w:val="0"/>
          <w:numId w:val="13"/>
        </w:numPr>
      </w:pPr>
      <w:r>
        <w:rPr>
          <w:b w:val="1"/>
          <w:bCs w:val="1"/>
        </w:rPr>
        <w:t xml:space="preserve">Ejemplo 3: Análisis de Imágenes y Videos</w:t>
      </w:r>
    </w:p>
    <w:p>
      <w:pPr>
        <w:numPr>
          <w:ilvl w:val="1"/>
          <w:numId w:val="13"/>
        </w:numPr>
      </w:pPr>
      <w:r>
        <w:rPr>
          <w:i w:val="1"/>
          <w:iCs w:val="1"/>
        </w:rPr>
        <w:t xml:space="preserve">Descripción:</w:t>
      </w:r>
      <w:r>
        <w:rPr/>
        <w:t xml:space="preserve"> Los estudiantes analizan imágenes o videos que muestran cómo el ojo humano percibe el color, la profundidad y el movimiento.</w:t>
      </w:r>
    </w:p>
    <w:p>
      <w:pPr>
        <w:numPr>
          <w:ilvl w:val="1"/>
          <w:numId w:val="13"/>
        </w:numPr>
      </w:pPr>
      <w:r>
        <w:rPr>
          <w:i w:val="1"/>
          <w:iCs w:val="1"/>
        </w:rPr>
        <w:t xml:space="preserve">Propósito:</w:t>
      </w:r>
      <w:r>
        <w:rPr/>
        <w:t xml:space="preserve"> Comprender los procesos fisiológicos básicos de la vista y cómo el cerebro interpreta las señales visuales.</w:t>
      </w:r>
    </w:p>
    <w:p>
      <w:pPr>
        <w:numPr>
          <w:ilvl w:val="1"/>
          <w:numId w:val="13"/>
        </w:numPr>
      </w:pPr>
      <w:r>
        <w:rPr>
          <w:i w:val="1"/>
          <w:iCs w:val="1"/>
        </w:rPr>
        <w:t xml:space="preserve">Adaptaciones DUA:</w:t>
      </w:r>
      <w:r>
        <w:rPr/>
        <w:t xml:space="preserve"> Ofrecer subtítulos, descripciones auditivas, y permitir respuestas por medio de mapas conceptuales o resúmenes escritos.</w:t>
      </w:r>
    </w:p>
    <w:p>
      <w:pPr/>
      <w:r>
        <w:rPr>
          <w:b w:val="1"/>
          <w:bCs w:val="1"/>
        </w:rPr>
        <w:t xml:space="preserve">Casos de Estudio para Aplicar el Conocimiento</w:t>
      </w:r>
    </w:p>
    <w:tbl>
      <w:tblGrid>
        <w:gridCol/>
        <w:gridCol/>
        <w:gridCol/>
        <w:gridCol/>
      </w:tblGrid>
      <w:tblPr>
        <w:tblW w:w="0" w:type="auto"/>
        <w:tblLayout w:type="autofit"/>
      </w:tblPr>
      <w:tr>
        <w:trPr>
          <w:tblHeader w:val="1"/>
        </w:trPr>
        <w:tc>
          <w:tcPr>
            <w:noWrap/>
          </w:tcPr>
          <w:p>
            <w:pPr/>
            <w:r>
              <w:rPr/>
              <w:t xml:space="preserve">Caso</w:t>
            </w:r>
          </w:p>
        </w:tc>
        <w:tc>
          <w:tcPr>
            <w:noWrap/>
          </w:tcPr>
          <w:p>
            <w:pPr/>
            <w:r>
              <w:rPr/>
              <w:t xml:space="preserve">Descripción</w:t>
            </w:r>
          </w:p>
        </w:tc>
        <w:tc>
          <w:tcPr>
            <w:noWrap/>
          </w:tcPr>
          <w:p>
            <w:pPr/>
            <w:r>
              <w:rPr/>
              <w:t xml:space="preserve">Objetivo de aprendizaje vinculado</w:t>
            </w:r>
          </w:p>
        </w:tc>
        <w:tc>
          <w:tcPr>
            <w:noWrap/>
          </w:tcPr>
          <w:p>
            <w:pPr/>
            <w:r>
              <w:rPr/>
              <w:t xml:space="preserve">Estrategia DUA</w:t>
            </w:r>
          </w:p>
        </w:tc>
      </w:tr>
      <w:tr>
        <w:trPr/>
        <w:tc>
          <w:tcPr>
            <w:noWrap/>
          </w:tcPr>
          <w:p>
            <w:pPr/>
            <w:r>
              <w:rPr/>
              <w:t xml:space="preserve">1. "Mi amigo con daltonismo"</w:t>
            </w:r>
          </w:p>
        </w:tc>
        <w:tc>
          <w:tcPr>
            <w:noWrap/>
          </w:tcPr>
          <w:p>
            <w:pPr/>
            <w:r>
              <w:rPr/>
              <w:t xml:space="preserve">Se presenta la historia de un estudiante con daltonismo y cómo identifica los colores en su entorno escolar.</w:t>
            </w:r>
          </w:p>
        </w:tc>
        <w:tc>
          <w:tcPr>
            <w:noWrap/>
          </w:tcPr>
          <w:p>
            <w:pPr/>
            <w:r>
              <w:rPr/>
              <w:t xml:space="preserve">Identificar cómo las condiciones visuales afectan la percepción y adaptación.</w:t>
            </w:r>
          </w:p>
        </w:tc>
        <w:tc>
          <w:tcPr>
            <w:noWrap/>
          </w:tcPr>
          <w:p>
            <w:pPr/>
            <w:r>
              <w:rPr/>
              <w:t xml:space="preserve">Lectura en voz alta, discusión grupal, y representación visual con filtros de colores.</w:t>
            </w:r>
          </w:p>
        </w:tc>
      </w:tr>
      <w:tr>
        <w:trPr/>
        <w:tc>
          <w:tcPr>
            <w:noWrap/>
          </w:tcPr>
          <w:p>
            <w:pPr/>
            <w:r>
              <w:rPr/>
              <w:t xml:space="preserve">2. "La importancia de la luz en la visión"</w:t>
            </w:r>
          </w:p>
        </w:tc>
        <w:tc>
          <w:tcPr>
            <w:noWrap/>
          </w:tcPr>
          <w:p>
            <w:pPr/>
            <w:r>
              <w:rPr/>
              <w:t xml:space="preserve">Estudio de cómo cambia la percepción visual en ambientes con diferente iluminación.</w:t>
            </w:r>
          </w:p>
        </w:tc>
        <w:tc>
          <w:tcPr>
            <w:noWrap/>
          </w:tcPr>
          <w:p>
            <w:pPr/>
            <w:r>
              <w:rPr/>
              <w:t xml:space="preserve">Comprender la función de la luz en la vista y su impacto en la percepción.</w:t>
            </w:r>
          </w:p>
        </w:tc>
        <w:tc>
          <w:tcPr>
            <w:noWrap/>
          </w:tcPr>
          <w:p>
            <w:pPr/>
            <w:r>
              <w:rPr/>
              <w:t xml:space="preserve">Experimento sencillo con linternas y objetos, registro de observaciones con fotos o notas.</w:t>
            </w:r>
          </w:p>
        </w:tc>
      </w:tr>
      <w:tr>
        <w:trPr/>
        <w:tc>
          <w:tcPr>
            <w:noWrap/>
          </w:tcPr>
          <w:p>
            <w:pPr/>
            <w:r>
              <w:rPr/>
              <w:t xml:space="preserve">3. "¿Por qué vemos imágenes en 3D?"</w:t>
            </w:r>
          </w:p>
        </w:tc>
        <w:tc>
          <w:tcPr>
            <w:noWrap/>
          </w:tcPr>
          <w:p>
            <w:pPr/>
            <w:r>
              <w:rPr/>
              <w:t xml:space="preserve">Explicación y ejemplo práctico con gafas 3D para entender la percepción de profundidad.</w:t>
            </w:r>
          </w:p>
        </w:tc>
        <w:tc>
          <w:tcPr>
            <w:noWrap/>
          </w:tcPr>
          <w:p>
            <w:pPr/>
            <w:r>
              <w:rPr/>
              <w:t xml:space="preserve">Explicar la percepción de profundidad y cómo el cerebro procesa la información visual.</w:t>
            </w:r>
          </w:p>
        </w:tc>
        <w:tc>
          <w:tcPr>
            <w:noWrap/>
          </w:tcPr>
          <w:p>
            <w:pPr/>
            <w:r>
              <w:rPr/>
              <w:t xml:space="preserve">Presentación multimedia, actividad práctica con gafas 3D, y debate sobre la experiencia.</w:t>
            </w:r>
          </w:p>
        </w:tc>
      </w:tr>
    </w:tbl>
    <w:p>
      <w:pPr/>
      <w:r>
        <w:rPr/>
        <w:t xml:space="preserve">Estos ejemplos y casos permiten que los estudiantes se relacionen con el contenido de forma activa, fomentando la comprensión desde diferentes perspectivas y estilos de aprendizaje, en coherencia con el Diseño Universal para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838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AD8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49D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C5C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78A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050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811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65E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47D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EDA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913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E963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7AE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2026-09-26T04:59:50-05:00</dcterms:created>
  <dcterms:modified xsi:type="dcterms:W3CDTF">2026-09-26T04:59:50-05:00</dcterms:modified>
</cp:coreProperties>
</file>

<file path=docProps/custom.xml><?xml version="1.0" encoding="utf-8"?>
<Properties xmlns="http://schemas.openxmlformats.org/officeDocument/2006/custom-properties" xmlns:vt="http://schemas.openxmlformats.org/officeDocument/2006/docPropsVTypes"/>
</file>