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Monitoreo y Reporte Efectivo de Contaminantes en Productos Agrícolas: Proyecto de Vigilancia Técnica</w:t>
      </w:r>
    </w:p>
    <w:p/>
    <w:p>
      <w:pPr/>
      <w:r>
        <w:rPr>
          <w:color w:val="666666"/>
          <w:sz w:val="20"/>
          <w:szCs w:val="20"/>
          <w:i w:val="1"/>
          <w:iCs w:val="1"/>
        </w:rPr>
        <w:t xml:space="preserve">Ciencias Agropecuarias | Ingeniería agropecuaria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en Ingeniería Agropecuaria, con el propósito de desarrollar competencias prácticas en la vigilancia, recolección y reporte de contaminantes en productos agrícolas. A través de un proyecto basado en la metodología de Aprendizaje Basado en Proyectos (ABP), los estudiantes aprenderán a identificar riesgos de contaminación biológica, física y química, aplicar normativas vigentes para la toma y envío adecuado de muestras a laboratorios autorizados, y registrar resultados con precisión.</w:t>
      </w:r>
    </w:p>
    <w:p>
      <w:pPr/>
      <w:r>
        <w:rPr/>
        <w:t xml:space="preserve">El aprendizaje se centra en experiencias reales, donde los estudiantes colaboran para resolver un problema común en la producción agrícola que impacta la salud pública y la calidad de los alimentos. Se busca que comprendan la importancia del monitoreo continuo y la documentación formal para garantizar productos seguros y cumplir con estándares regulatorios. La relevancia de esta temática radica en la protección del consumidor, la mejora de prácticas agrícolas y la responsabilidad profesional.</w:t>
      </w:r>
    </w:p>
    <w:p>
      <w:pPr/>
      <w:r>
        <w:rPr/>
        <w:t xml:space="preserve">Los estudiantes podrán conectar directamente este conocimiento con su entorno laboral o familiar, viendo cómo la vigilancia y reporte de contaminantes contribuye a la seguridad alimentaria y a la sostenibilidad del sector agropecuario.</w:t>
      </w:r>
    </w:p>
    <w:p/>
    <w:p>
      <w:pPr/>
      <w:r>
        <w:rPr>
          <w:color w:val="2b6cb0"/>
          <w:sz w:val="28"/>
          <w:szCs w:val="28"/>
          <w:b w:val="1"/>
          <w:bCs w:val="1"/>
        </w:rPr>
        <w:t xml:space="preserve">Objetivos de Aprendizaje</w:t>
      </w:r>
    </w:p>
    <w:p>
      <w:pPr>
        <w:numPr>
          <w:ilvl w:val="0"/>
          <w:numId w:val="1"/>
        </w:numPr>
      </w:pPr>
      <w:r>
        <w:rPr/>
        <w:t xml:space="preserve">Identificar y analizar riesgos de contaminación en productos agrícolas, clasificándolos en biológicos, físicos y químicos.</w:t>
      </w:r>
    </w:p>
    <w:p>
      <w:pPr>
        <w:numPr>
          <w:ilvl w:val="0"/>
          <w:numId w:val="1"/>
        </w:numPr>
      </w:pPr>
      <w:r>
        <w:rPr/>
        <w:t xml:space="preserve">Aplicar la normatividad vigente en la recolección y manejo de muestras de productos agrícolas para su análisis en laboratorio autorizado.</w:t>
      </w:r>
    </w:p>
    <w:p>
      <w:pPr>
        <w:numPr>
          <w:ilvl w:val="0"/>
          <w:numId w:val="1"/>
        </w:numPr>
      </w:pPr>
      <w:r>
        <w:rPr/>
        <w:t xml:space="preserve">Realizar la toma, almacenamiento y envío adecuado de muestras agrícolas garantizando la integridad y trazabilidad.</w:t>
      </w:r>
    </w:p>
    <w:p>
      <w:pPr>
        <w:numPr>
          <w:ilvl w:val="0"/>
          <w:numId w:val="1"/>
        </w:numPr>
      </w:pPr>
      <w:r>
        <w:rPr/>
        <w:t xml:space="preserve">Registrar y reportar los resultados de contaminantes presentes en las muestras de forma clara y conforme a estándares técnicos.</w:t>
      </w:r>
    </w:p>
    <w:p/>
    <w:p>
      <w:pPr/>
      <w:r>
        <w:rPr>
          <w:color w:val="2b6cb0"/>
          <w:sz w:val="28"/>
          <w:szCs w:val="28"/>
          <w:b w:val="1"/>
          <w:bCs w:val="1"/>
        </w:rPr>
        <w:t xml:space="preserve">Recursos Necesarios</w:t>
      </w:r>
    </w:p>
    <w:p>
      <w:pPr>
        <w:numPr>
          <w:ilvl w:val="0"/>
          <w:numId w:val="2"/>
        </w:numPr>
      </w:pPr>
      <w:r>
        <w:rPr/>
        <w:t xml:space="preserve">Productos agrícolas para muestreo (frutas, verduras, cereales) – cantidad suficiente para grupos de 4 estudiantes.</w:t>
      </w:r>
    </w:p>
    <w:p>
      <w:pPr>
        <w:numPr>
          <w:ilvl w:val="0"/>
          <w:numId w:val="2"/>
        </w:numPr>
      </w:pPr>
      <w:r>
        <w:rPr/>
        <w:t xml:space="preserve">Guía impresa de normatividad vigente para muestreo y envío de muestras (copias para cada grupo).</w:t>
      </w:r>
    </w:p>
    <w:p>
      <w:pPr>
        <w:numPr>
          <w:ilvl w:val="0"/>
          <w:numId w:val="2"/>
        </w:numPr>
      </w:pPr>
      <w:r>
        <w:rPr/>
        <w:t xml:space="preserve">Kit básico de muestreo (guantes, bolsas plásticas estériles, etiquetas, marcadores).</w:t>
      </w:r>
    </w:p>
    <w:p>
      <w:pPr>
        <w:numPr>
          <w:ilvl w:val="0"/>
          <w:numId w:val="2"/>
        </w:numPr>
      </w:pPr>
      <w:r>
        <w:rPr/>
        <w:t xml:space="preserve">Computadoras o tablets con acceso a software de registro de datos (Excel o similar).</w:t>
      </w:r>
    </w:p>
    <w:p>
      <w:pPr>
        <w:numPr>
          <w:ilvl w:val="0"/>
          <w:numId w:val="2"/>
        </w:numPr>
      </w:pPr>
      <w:r>
        <w:rPr/>
        <w:t xml:space="preserve">Proyector y pantalla para presentación multimedia.</w:t>
      </w:r>
    </w:p>
    <w:p>
      <w:pPr>
        <w:numPr>
          <w:ilvl w:val="0"/>
          <w:numId w:val="2"/>
        </w:numPr>
      </w:pPr>
      <w:r>
        <w:rPr/>
        <w:t xml:space="preserve">Video corto explicativo sobre contaminación agroalimentaria (5 minutos).</w:t>
      </w:r>
    </w:p>
    <w:p>
      <w:pPr>
        <w:numPr>
          <w:ilvl w:val="0"/>
          <w:numId w:val="2"/>
        </w:numPr>
      </w:pPr>
      <w:r>
        <w:rPr/>
        <w:t xml:space="preserve">Formulario impreso para registro de resultados y cadena de custodia.</w:t>
      </w:r>
    </w:p>
    <w:p>
      <w:pPr>
        <w:numPr>
          <w:ilvl w:val="0"/>
          <w:numId w:val="2"/>
        </w:numPr>
      </w:pPr>
      <w:r>
        <w:rPr/>
        <w:t xml:space="preserve">Acceso a internet para consulta de normativas y recursos digitales.</w:t>
      </w:r>
    </w:p>
    <w:p/>
    <w:p>
      <w:pPr/>
      <w:r>
        <w:rPr>
          <w:color w:val="2b6cb0"/>
          <w:sz w:val="28"/>
          <w:szCs w:val="28"/>
          <w:b w:val="1"/>
          <w:bCs w:val="1"/>
        </w:rPr>
        <w:t xml:space="preserve">Requisitos Previos</w:t>
      </w:r>
    </w:p>
    <w:p>
      <w:pPr>
        <w:numPr>
          <w:ilvl w:val="0"/>
          <w:numId w:val="3"/>
        </w:numPr>
      </w:pPr>
      <w:r>
        <w:rPr/>
        <w:t xml:space="preserve">Conocimientos básicos de microbiología y tipos de contaminantes en alimentos.</w:t>
      </w:r>
    </w:p>
    <w:p>
      <w:pPr>
        <w:numPr>
          <w:ilvl w:val="0"/>
          <w:numId w:val="3"/>
        </w:numPr>
      </w:pPr>
      <w:r>
        <w:rPr/>
        <w:t xml:space="preserve">Habilidades previas en manejo de herramientas digitales para registro de datos.</w:t>
      </w:r>
    </w:p>
    <w:p>
      <w:pPr>
        <w:numPr>
          <w:ilvl w:val="0"/>
          <w:numId w:val="3"/>
        </w:numPr>
      </w:pPr>
      <w:r>
        <w:rPr/>
        <w:t xml:space="preserve">Experiencia en trabajo colaborativo y lectura de documentos técnicos.</w:t>
      </w:r>
    </w:p>
    <w:p>
      <w:pPr>
        <w:numPr>
          <w:ilvl w:val="0"/>
          <w:numId w:val="3"/>
        </w:numPr>
      </w:pPr>
      <w:r>
        <w:rPr/>
        <w:t xml:space="preserve">Conceptos básicos de higiene y seguridad en manejo de alimentos.</w:t>
      </w:r>
    </w:p>
    <w:p/>
    <w:p>
      <w:pPr/>
      <w:r>
        <w:rPr>
          <w:color w:val="2b6cb0"/>
          <w:sz w:val="28"/>
          <w:szCs w:val="28"/>
          <w:b w:val="1"/>
          <w:bCs w:val="1"/>
        </w:rPr>
        <w:t xml:space="preserve">Actividades</w:t>
      </w:r>
    </w:p>
    <w:p>
      <w:pPr/>
      <w:r>
        <w:rPr/>
        <w:t xml:space="preserve">Sesión 1: Introducción y Primeros Pasos en la Vigilancia de ContaminantesFase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 que hoy comenzarán a aprender cómo detectar y reportar contaminantes en productos agrícolas, una tarea crucial para la seguridad alimentaria. Destacar que este conocimiento es fundamental para proteger la salud de las personas y para cumplir con la ley.</w:t>
      </w:r>
    </w:p>
    <w:p>
      <w:pPr/>
      <w:r>
        <w:rPr>
          <w:b w:val="1"/>
          <w:bCs w:val="1"/>
        </w:rPr>
        <w:t xml:space="preserve">Activación de conocimientos previos:</w:t>
      </w:r>
    </w:p>
    <w:p>
      <w:pPr/>
      <w:r>
        <w:rPr>
          <w:b w:val="1"/>
          <w:bCs w:val="1"/>
        </w:rPr>
        <w:t xml:space="preserve">Docente:</w:t>
      </w:r>
      <w:r>
        <w:rPr/>
        <w:t xml:space="preserve"> Preguntar: “¿Qué tipos de contaminantes conocen que pueden afectar los alimentos agrícolas? ¿Han visto alguna vez productos dañados o en mal estado?”</w:t>
      </w:r>
    </w:p>
    <w:p>
      <w:pPr/>
      <w:r>
        <w:rPr>
          <w:b w:val="1"/>
          <w:bCs w:val="1"/>
        </w:rPr>
        <w:t xml:space="preserve">Estudiantes:</w:t>
      </w:r>
      <w:r>
        <w:rPr/>
        <w:t xml:space="preserve"> Responden brevemente y comparten experiencias personales o laborales.</w:t>
      </w:r>
    </w:p>
    <w:p>
      <w:pPr/>
      <w:r>
        <w:rPr>
          <w:b w:val="1"/>
          <w:bCs w:val="1"/>
        </w:rPr>
        <w:t xml:space="preserve">Motivación y enganche:</w:t>
      </w:r>
    </w:p>
    <w:p>
      <w:pPr/>
      <w:r>
        <w:rPr>
          <w:b w:val="1"/>
          <w:bCs w:val="1"/>
        </w:rPr>
        <w:t xml:space="preserve">Docente:</w:t>
      </w:r>
      <w:r>
        <w:rPr/>
        <w:t xml:space="preserve"> Presenta un dato real: “Según estudios recientes, más del 30% de los productos agrícolas en el mercado presentan algún tipo de contaminación que puede afectar la salud. Hoy aprenderemos a evitar que eso pase.”</w:t>
      </w:r>
    </w:p>
    <w:p>
      <w:pPr/>
      <w:r>
        <w:rPr>
          <w:b w:val="1"/>
          <w:bCs w:val="1"/>
        </w:rPr>
        <w:t xml:space="preserve">Contextualización:</w:t>
      </w:r>
    </w:p>
    <w:p>
      <w:pPr/>
      <w:r>
        <w:rPr>
          <w:b w:val="1"/>
          <w:bCs w:val="1"/>
        </w:rPr>
        <w:t xml:space="preserve">Docente:</w:t>
      </w:r>
      <w:r>
        <w:rPr/>
        <w:t xml:space="preserve"> Conecta el tema con la vida de los estudiantes: “Si ustedes trabajan en agricultura o venden productos, saber vigilar contaminantes protege su trabajo y a sus clientes.”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Introduce el proyecto: “Vamos a formar equipos para simular una vigilancia real. Cada grupo recogerá muestras de distintos productos agrícolas siguiendo la normatividad, para luego preparar un reporte técnico.” Se proyecta un esquema con las fases del proceso: identificación de riesgos, muestreo, envío y registro.</w:t>
      </w:r>
    </w:p>
    <w:p>
      <w:pPr/>
      <w:r>
        <w:rPr>
          <w:b w:val="1"/>
          <w:bCs w:val="1"/>
        </w:rPr>
        <w:t xml:space="preserve">Actividad 1: Identificación y Clasificación de Contaminantes</w:t>
      </w:r>
    </w:p>
    <w:p>
      <w:pPr>
        <w:numPr>
          <w:ilvl w:val="0"/>
          <w:numId w:val="4"/>
        </w:numPr>
      </w:pPr>
      <w:r>
        <w:rPr>
          <w:b w:val="1"/>
          <w:bCs w:val="1"/>
        </w:rPr>
        <w:t xml:space="preserve">Objetivo:</w:t>
      </w:r>
      <w:r>
        <w:rPr/>
        <w:t xml:space="preserve"> Identificar y clasificar riesgos de contaminación en productos agrícolas.</w:t>
      </w:r>
    </w:p>
    <w:p>
      <w:pPr>
        <w:numPr>
          <w:ilvl w:val="0"/>
          <w:numId w:val="4"/>
        </w:numPr>
      </w:pPr>
      <w:r>
        <w:rPr>
          <w:b w:val="1"/>
          <w:bCs w:val="1"/>
        </w:rPr>
        <w:t xml:space="preserve">Instrucciones:</w:t>
      </w:r>
      <w:r>
        <w:rPr/>
        <w:t xml:space="preserve"> Cada grupo recibe imágenes y descripciones de casos de contaminación. Deben analizar y clasificar cada contaminante como biológico, físico o químico.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clasificatoria con ejemplos y justificaciones.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hacer preguntas guía como “¿Por qué consideran que este contaminante es químico y no biológico?” y apoyar con aclaraciones.</w:t>
      </w:r>
    </w:p>
    <w:p>
      <w:pPr/>
      <w:r>
        <w:rPr>
          <w:b w:val="1"/>
          <w:bCs w:val="1"/>
        </w:rPr>
        <w:t xml:space="preserve">Actividad 2: Simulación de Recolección y Envío de Muestras Aplicando Normatividad</w:t>
      </w:r>
    </w:p>
    <w:p>
      <w:pPr>
        <w:numPr>
          <w:ilvl w:val="0"/>
          <w:numId w:val="5"/>
        </w:numPr>
      </w:pPr>
      <w:r>
        <w:rPr>
          <w:b w:val="1"/>
          <w:bCs w:val="1"/>
        </w:rPr>
        <w:t xml:space="preserve">Objetivo:</w:t>
      </w:r>
      <w:r>
        <w:rPr/>
        <w:t xml:space="preserve"> Aplicar la normatividad vigente para recolectar y preparar muestras para su análisis.</w:t>
      </w:r>
    </w:p>
    <w:p>
      <w:pPr>
        <w:numPr>
          <w:ilvl w:val="0"/>
          <w:numId w:val="5"/>
        </w:numPr>
      </w:pPr>
      <w:r>
        <w:rPr>
          <w:b w:val="1"/>
          <w:bCs w:val="1"/>
        </w:rPr>
        <w:t xml:space="preserve">Instrucciones:</w:t>
      </w:r>
      <w:r>
        <w:rPr/>
        <w:t xml:space="preserve"> El docente entrega kits de muestreo y guía normativa. Los grupos eligen productos, toman muestras simuladas, etiquetan y preparan el paquete para envío.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Paquete de muestra correctamente etiquetado y formulario de cadena de custodia completado.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Supervisar el cumplimiento de procedimientos, corregir errores en etiquetado y responder dudas normativas.</w:t>
      </w:r>
    </w:p>
    <w:p>
      <w:pPr/>
      <w:r>
        <w:rPr>
          <w:b w:val="1"/>
          <w:bCs w:val="1"/>
        </w:rPr>
        <w:t xml:space="preserve">Actividad 3: Registro Digital de Resultados Simulados</w:t>
      </w:r>
    </w:p>
    <w:p>
      <w:pPr>
        <w:numPr>
          <w:ilvl w:val="0"/>
          <w:numId w:val="6"/>
        </w:numPr>
      </w:pPr>
      <w:r>
        <w:rPr>
          <w:b w:val="1"/>
          <w:bCs w:val="1"/>
        </w:rPr>
        <w:t xml:space="preserve">Objetivo:</w:t>
      </w:r>
      <w:r>
        <w:rPr/>
        <w:t xml:space="preserve"> Registrar resultados de contaminantes usando herramienta digital.</w:t>
      </w:r>
    </w:p>
    <w:p>
      <w:pPr>
        <w:numPr>
          <w:ilvl w:val="0"/>
          <w:numId w:val="6"/>
        </w:numPr>
      </w:pPr>
      <w:r>
        <w:rPr>
          <w:b w:val="1"/>
          <w:bCs w:val="1"/>
        </w:rPr>
        <w:t xml:space="preserve">Instrucciones:</w:t>
      </w:r>
      <w:r>
        <w:rPr/>
        <w:t xml:space="preserve"> Se entrega a cada grupo un conjunto de resultados simulados (biológicos, físicos y químicos). Deben ingresar datos en plantilla digital y preparar un breve reporte.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Archivo digital con registro completo y reporte en formato Word o PDF.</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Asistir en el manejo del software, verificar la precisión de los datos y orientar en la estructura del reporte.</w:t>
      </w:r>
    </w:p>
    <w:p>
      <w:pPr/>
      <w:r>
        <w:rPr>
          <w:b w:val="1"/>
          <w:bCs w:val="1"/>
        </w:rPr>
        <w:t xml:space="preserve">Diferenciación</w:t>
      </w:r>
    </w:p>
    <w:p>
      <w:pPr/>
      <w:r>
        <w:rPr>
          <w:b w:val="1"/>
          <w:bCs w:val="1"/>
        </w:rPr>
        <w:t xml:space="preserve">Para estudiantes rápidos:</w:t>
      </w:r>
      <w:r>
        <w:rPr/>
        <w:t xml:space="preserve"> Ofrecer casos más complejos o adicionales para clasificar contaminantes o incentivar que elaboren un plan de mejora para el proceso de muestreo.</w:t>
      </w:r>
    </w:p>
    <w:p>
      <w:pPr/>
      <w:r>
        <w:rPr>
          <w:b w:val="1"/>
          <w:bCs w:val="1"/>
        </w:rPr>
        <w:t xml:space="preserve">Para estudiantes con dificultades:</w:t>
      </w:r>
      <w:r>
        <w:rPr/>
        <w:t xml:space="preserve"> Proporcionar apoyo individual con ejemplos visuales, repetir instrucciones y permitir uso de esquemas o mapas conceptuales para clasificar contaminantes.</w:t>
      </w:r>
    </w:p>
    <w:p>
      <w:pPr/>
      <w:r>
        <w:rPr>
          <w:b w:val="1"/>
          <w:bCs w:val="1"/>
        </w:rPr>
        <w:t xml:space="preserve">Transiciones</w:t>
      </w:r>
    </w:p>
    <w:p>
      <w:pPr/>
      <w:r>
        <w:rPr/>
        <w:t xml:space="preserve">El docente conecta la actividad de clasificación con la práctica de muestreo explicando la importancia de identificar el tipo de contaminante para aplicar la normatividad correcta. Luego, enlaza la toma de muestras con el registro digital destacando la necesidad de documentar todo correctamente para la trazabilidad.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tres aprendizajes clave sobre vigilancia y reporte de contaminantes y los anote en un cartel visible para todos.</w:t>
      </w:r>
    </w:p>
    <w:p>
      <w:pPr/>
      <w:r>
        <w:rPr>
          <w:b w:val="1"/>
          <w:bCs w:val="1"/>
        </w:rPr>
        <w:t xml:space="preserve">Reflexión metacognitiva:</w:t>
      </w:r>
    </w:p>
    <w:p>
      <w:pPr>
        <w:numPr>
          <w:ilvl w:val="0"/>
          <w:numId w:val="7"/>
        </w:numPr>
      </w:pPr>
      <w:r>
        <w:rPr/>
        <w:t xml:space="preserve">¿Cuál fue el contaminante más difícil de identificar y por qué?</w:t>
      </w:r>
    </w:p>
    <w:p>
      <w:pPr>
        <w:numPr>
          <w:ilvl w:val="0"/>
          <w:numId w:val="7"/>
        </w:numPr>
      </w:pPr>
      <w:r>
        <w:rPr/>
        <w:t xml:space="preserve">¿Qué pasos son esenciales para garantizar que una muestra llegue en buenas condiciones al laboratorio?</w:t>
      </w:r>
    </w:p>
    <w:p>
      <w:pPr>
        <w:numPr>
          <w:ilvl w:val="0"/>
          <w:numId w:val="7"/>
        </w:numPr>
      </w:pPr>
      <w:r>
        <w:rPr/>
        <w:t xml:space="preserve">¿Cómo pueden aplicar hoy lo aprendido en su entorno personal o laboral?</w:t>
      </w:r>
    </w:p>
    <w:p>
      <w:pPr/>
      <w:r>
        <w:rPr>
          <w:b w:val="1"/>
          <w:bCs w:val="1"/>
        </w:rPr>
        <w:t xml:space="preserve">Retroalimentación:</w:t>
      </w:r>
    </w:p>
    <w:p>
      <w:pPr/>
      <w:r>
        <w:rPr>
          <w:b w:val="1"/>
          <w:bCs w:val="1"/>
        </w:rPr>
        <w:t xml:space="preserve">Docente:</w:t>
      </w:r>
      <w:r>
        <w:rPr/>
        <w:t xml:space="preserve"> Proporciona retroalimentación inmediata, destacando fortalezas en la identificación y etiquetado, y corrigiendo errores comunes observados durante las actividades prácticas.</w:t>
      </w:r>
    </w:p>
    <w:p>
      <w:pPr/>
      <w:r>
        <w:rPr>
          <w:b w:val="1"/>
          <w:bCs w:val="1"/>
        </w:rPr>
        <w:t xml:space="preserve">Transferencia:</w:t>
      </w:r>
    </w:p>
    <w:p>
      <w:pPr/>
      <w:r>
        <w:rPr>
          <w:b w:val="1"/>
          <w:bCs w:val="1"/>
        </w:rPr>
        <w:t xml:space="preserve">Docente:</w:t>
      </w:r>
      <w:r>
        <w:rPr/>
        <w:t xml:space="preserve"> Explica que en la próxima sesión finalizarán el proyecto con un análisis profundo de resultados y presentarán un informe de vigilancia completo.</w:t>
      </w:r>
    </w:p>
    <w:p>
      <w:pPr/>
      <w:r>
        <w:rPr>
          <w:b w:val="1"/>
          <w:bCs w:val="1"/>
        </w:rPr>
        <w:t xml:space="preserve">Tarea o reto:</w:t>
      </w:r>
    </w:p>
    <w:p>
      <w:pPr/>
      <w:r>
        <w:rPr/>
        <w:t xml:space="preserve">Investigar brevemente (10 minutos) una norma local o nacional relacionada con el control de contaminantes en productos agrícolas y traer un resumen para compartir en la próxima sesión.</w:t>
      </w:r>
    </w:p>
    <w:p>
      <w:pPr/>
      <w:r>
        <w:rPr/>
        <w:t xml:space="preserve">Sesión 2: Análisis Final y Reporte Integral de ContaminantesFase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Recapitula brevemente lo realizado en la sesión anterior y presenta el objetivo de hoy: consolidar los resultados, analizar riesgos y elaborar el informe final de vigilancia y reporte.</w:t>
      </w:r>
    </w:p>
    <w:p>
      <w:pPr/>
      <w:r>
        <w:rPr>
          <w:b w:val="1"/>
          <w:bCs w:val="1"/>
        </w:rPr>
        <w:t xml:space="preserve">Activación de conocimientos previos:</w:t>
      </w:r>
    </w:p>
    <w:p>
      <w:pPr/>
      <w:r>
        <w:rPr>
          <w:b w:val="1"/>
          <w:bCs w:val="1"/>
        </w:rPr>
        <w:t xml:space="preserve">Docente:</w:t>
      </w:r>
      <w:r>
        <w:rPr/>
        <w:t xml:space="preserve"> Pregunta: “¿Qué aprendieron sobre la importancia de la normatividad para el muestreo? ¿Qué dificultades encontraron al registrar los datos?”</w:t>
      </w:r>
    </w:p>
    <w:p>
      <w:pPr/>
      <w:r>
        <w:rPr>
          <w:b w:val="1"/>
          <w:bCs w:val="1"/>
        </w:rPr>
        <w:t xml:space="preserve">Estudiantes:</w:t>
      </w:r>
      <w:r>
        <w:rPr/>
        <w:t xml:space="preserve"> Responden y comparten experiencias del reto asignado.</w:t>
      </w:r>
    </w:p>
    <w:p>
      <w:pPr/>
      <w:r>
        <w:rPr>
          <w:b w:val="1"/>
          <w:bCs w:val="1"/>
        </w:rPr>
        <w:t xml:space="preserve">Motivación y enganche:</w:t>
      </w:r>
    </w:p>
    <w:p>
      <w:pPr/>
      <w:r>
        <w:rPr>
          <w:b w:val="1"/>
          <w:bCs w:val="1"/>
        </w:rPr>
        <w:t xml:space="preserve">Docente:</w:t>
      </w:r>
      <w:r>
        <w:rPr/>
        <w:t xml:space="preserve"> Presenta un breve caso real donde un mal reporte de contaminantes causó problemas en la comercialización y salud pública, invitando a evitar esos errores.</w:t>
      </w:r>
    </w:p>
    <w:p>
      <w:pPr/>
      <w:r>
        <w:rPr>
          <w:b w:val="1"/>
          <w:bCs w:val="1"/>
        </w:rPr>
        <w:t xml:space="preserve">Contextualización:</w:t>
      </w:r>
    </w:p>
    <w:p>
      <w:pPr/>
      <w:r>
        <w:rPr>
          <w:b w:val="1"/>
          <w:bCs w:val="1"/>
        </w:rPr>
        <w:t xml:space="preserve">Docente:</w:t>
      </w:r>
      <w:r>
        <w:rPr/>
        <w:t xml:space="preserve"> Destaca que el informe final es la evidencia profesional para proteger productos agrícolas y asegurar calidad.</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Explica estructura y elementos clave de un informe técnico de vigilancia y reporte de contaminantes. Muestra ejemplos y criterios para evaluar calidad del informe.</w:t>
      </w:r>
    </w:p>
    <w:p>
      <w:pPr/>
      <w:r>
        <w:rPr>
          <w:b w:val="1"/>
          <w:bCs w:val="1"/>
        </w:rPr>
        <w:t xml:space="preserve">Actividad 1: Análisis de Resultados y Diagnóstico de Riesgos</w:t>
      </w:r>
    </w:p>
    <w:p>
      <w:pPr>
        <w:numPr>
          <w:ilvl w:val="0"/>
          <w:numId w:val="8"/>
        </w:numPr>
      </w:pPr>
      <w:r>
        <w:rPr>
          <w:b w:val="1"/>
          <w:bCs w:val="1"/>
        </w:rPr>
        <w:t xml:space="preserve">Objetivo:</w:t>
      </w:r>
      <w:r>
        <w:rPr/>
        <w:t xml:space="preserve"> Analizar resultados simulados y elaborar diagnóstico de riesgos de contaminación.</w:t>
      </w:r>
    </w:p>
    <w:p>
      <w:pPr>
        <w:numPr>
          <w:ilvl w:val="0"/>
          <w:numId w:val="8"/>
        </w:numPr>
      </w:pPr>
      <w:r>
        <w:rPr>
          <w:b w:val="1"/>
          <w:bCs w:val="1"/>
        </w:rPr>
        <w:t xml:space="preserve">Instrucciones:</w:t>
      </w:r>
      <w:r>
        <w:rPr/>
        <w:t xml:space="preserve"> En grupos, revisan los datos registrados, identifican patrones y posibles riesgos, y discuten acciones preventivas o correctivas.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Documento con diagnóstico y recomendaciones.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preguntas como “¿Qué contaminante representa mayor riesgo? ¿Cómo afecta al consumidor? ¿Qué medidas propondrían?”</w:t>
      </w:r>
    </w:p>
    <w:p>
      <w:pPr/>
      <w:r>
        <w:rPr>
          <w:b w:val="1"/>
          <w:bCs w:val="1"/>
        </w:rPr>
        <w:t xml:space="preserve">Actividad 2: Elaboración del Informe Técnico de Vigilancia</w:t>
      </w:r>
    </w:p>
    <w:p>
      <w:pPr>
        <w:numPr>
          <w:ilvl w:val="0"/>
          <w:numId w:val="9"/>
        </w:numPr>
      </w:pPr>
      <w:r>
        <w:rPr>
          <w:b w:val="1"/>
          <w:bCs w:val="1"/>
        </w:rPr>
        <w:t xml:space="preserve">Objetivo:</w:t>
      </w:r>
      <w:r>
        <w:rPr/>
        <w:t xml:space="preserve"> Integrar y reportar toda la información del proyecto en un informe formal.</w:t>
      </w:r>
    </w:p>
    <w:p>
      <w:pPr>
        <w:numPr>
          <w:ilvl w:val="0"/>
          <w:numId w:val="9"/>
        </w:numPr>
      </w:pPr>
      <w:r>
        <w:rPr>
          <w:b w:val="1"/>
          <w:bCs w:val="1"/>
        </w:rPr>
        <w:t xml:space="preserve">Instrucciones:</w:t>
      </w:r>
      <w:r>
        <w:rPr/>
        <w:t xml:space="preserve"> Cada grupo redacta el informe con secciones: introducción, metodología de muestreo, resultados, análisis, conclusiones y recomendaciones. Usan plantilla digital y formato técnico.</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Informe técnico digital listo para presentación.</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docente:</w:t>
      </w:r>
      <w:r>
        <w:rPr/>
        <w:t xml:space="preserve"> Revisa avances, da retroalimentación puntual sobre redacción, formato y contenido, y ayuda a resolver dudas.</w:t>
      </w:r>
    </w:p>
    <w:p>
      <w:pPr/>
      <w:r>
        <w:rPr>
          <w:b w:val="1"/>
          <w:bCs w:val="1"/>
        </w:rPr>
        <w:t xml:space="preserve">Diferenciación</w:t>
      </w:r>
    </w:p>
    <w:p>
      <w:pPr/>
      <w:r>
        <w:rPr>
          <w:b w:val="1"/>
          <w:bCs w:val="1"/>
        </w:rPr>
        <w:t xml:space="preserve">Para estudiantes avanzados:</w:t>
      </w:r>
      <w:r>
        <w:rPr/>
        <w:t xml:space="preserve"> Proponer incluir referencias normativas precisas y gráficos explicativos en su informe.</w:t>
      </w:r>
    </w:p>
    <w:p>
      <w:pPr/>
      <w:r>
        <w:rPr>
          <w:b w:val="1"/>
          <w:bCs w:val="1"/>
        </w:rPr>
        <w:t xml:space="preserve">Para estudiantes con dificultades:</w:t>
      </w:r>
      <w:r>
        <w:rPr/>
        <w:t xml:space="preserve"> Ofrecer apoyo con esquemas guía para cada sección del informe y ejemplos de redacción clara y sencilla.</w:t>
      </w:r>
    </w:p>
    <w:p>
      <w:pPr/>
      <w:r>
        <w:rPr>
          <w:b w:val="1"/>
          <w:bCs w:val="1"/>
        </w:rPr>
        <w:t xml:space="preserve">Transiciones</w:t>
      </w:r>
    </w:p>
    <w:p>
      <w:pPr/>
      <w:r>
        <w:rPr/>
        <w:t xml:space="preserve">El docente conecta la etapa de análisis con la redacción del informe explicando que un buen diagnóstico facilita conclusiones y recomendaciones efectivas para la vigilancia continua.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Organiza una plenaria para que cada grupo comparta los puntos más importantes de su informe y recomendaciones clave.</w:t>
      </w:r>
    </w:p>
    <w:p>
      <w:pPr/>
      <w:r>
        <w:rPr>
          <w:b w:val="1"/>
          <w:bCs w:val="1"/>
        </w:rPr>
        <w:t xml:space="preserve">Reflexión metacognitiva:</w:t>
      </w:r>
    </w:p>
    <w:p>
      <w:pPr>
        <w:numPr>
          <w:ilvl w:val="0"/>
          <w:numId w:val="10"/>
        </w:numPr>
      </w:pPr>
      <w:r>
        <w:rPr/>
        <w:t xml:space="preserve">¿Cómo les ayudó trabajar en equipo para entender mejor la vigilancia de contaminantes?</w:t>
      </w:r>
    </w:p>
    <w:p>
      <w:pPr>
        <w:numPr>
          <w:ilvl w:val="0"/>
          <w:numId w:val="10"/>
        </w:numPr>
      </w:pPr>
      <w:r>
        <w:rPr/>
        <w:t xml:space="preserve">¿Qué aspectos de la normatividad creen que son más difíciles de aplicar y por qué?</w:t>
      </w:r>
    </w:p>
    <w:p>
      <w:pPr>
        <w:numPr>
          <w:ilvl w:val="0"/>
          <w:numId w:val="10"/>
        </w:numPr>
      </w:pPr>
      <w:r>
        <w:rPr/>
        <w:t xml:space="preserve">¿Cómo cambiarían su forma de trabajar con productos agrícolas tras este proyecto?</w:t>
      </w:r>
    </w:p>
    <w:p>
      <w:pPr/>
      <w:r>
        <w:rPr>
          <w:b w:val="1"/>
          <w:bCs w:val="1"/>
        </w:rPr>
        <w:t xml:space="preserve">Retroalimentación:</w:t>
      </w:r>
    </w:p>
    <w:p>
      <w:pPr/>
      <w:r>
        <w:rPr>
          <w:b w:val="1"/>
          <w:bCs w:val="1"/>
        </w:rPr>
        <w:t xml:space="preserve">Docente:</w:t>
      </w:r>
      <w:r>
        <w:rPr/>
        <w:t xml:space="preserve"> Proporciona comentarios constructivos sobre la calidad de los informes y presentación, destacando mejoras y áreas para reforzar.</w:t>
      </w:r>
    </w:p>
    <w:p>
      <w:pPr/>
      <w:r>
        <w:rPr>
          <w:b w:val="1"/>
          <w:bCs w:val="1"/>
        </w:rPr>
        <w:t xml:space="preserve">Transferencia:</w:t>
      </w:r>
    </w:p>
    <w:p>
      <w:pPr/>
      <w:r>
        <w:rPr>
          <w:b w:val="1"/>
          <w:bCs w:val="1"/>
        </w:rPr>
        <w:t xml:space="preserve">Docente:</w:t>
      </w:r>
      <w:r>
        <w:rPr/>
        <w:t xml:space="preserve"> Invita a aplicar estos conocimientos en prácticas profesionales reales y a mantenerse actualizados en normativas y técnicas de vigilancia.</w:t>
      </w:r>
    </w:p>
    <w:p>
      <w:pPr/>
      <w:r>
        <w:rPr>
          <w:b w:val="1"/>
          <w:bCs w:val="1"/>
        </w:rPr>
        <w:t xml:space="preserve">Tarea o reto:</w:t>
      </w:r>
    </w:p>
    <w:p>
      <w:pPr/>
      <w:r>
        <w:rPr/>
        <w:t xml:space="preserve">Invitar a los estudiantes a observar productos agrícolas en su entorno y reportar cualquier sospecha de contaminación siguiendo el procedimiento aprendido, para discutir en futuras sesiones.</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Durante la activación de conocimientos en la Sesión 1 para identificar conocimientos previos sobre contaminantes.</w:t>
      </w:r>
    </w:p>
    <w:p>
      <w:pPr>
        <w:numPr>
          <w:ilvl w:val="0"/>
          <w:numId w:val="11"/>
        </w:numPr>
      </w:pPr>
      <w:r>
        <w:rPr>
          <w:b w:val="1"/>
          <w:bCs w:val="1"/>
        </w:rPr>
        <w:t xml:space="preserve">Formativa:</w:t>
      </w:r>
      <w:r>
        <w:rPr/>
        <w:t xml:space="preserve"> A lo largo de ambas sesiones, mediante observación directa en actividades prácticas, revisión de productos (tablas, formularios, registros digitales, informes) y retroalimentación continua.</w:t>
      </w:r>
    </w:p>
    <w:p>
      <w:pPr>
        <w:numPr>
          <w:ilvl w:val="0"/>
          <w:numId w:val="11"/>
        </w:numPr>
      </w:pPr>
      <w:r>
        <w:rPr>
          <w:b w:val="1"/>
          <w:bCs w:val="1"/>
        </w:rPr>
        <w:t xml:space="preserve">Sumativa:</w:t>
      </w:r>
      <w:r>
        <w:rPr/>
        <w:t xml:space="preserve"> Al final de la Sesión 2 con la entrega y presentación del informe técnico de vigilancia y reporte.</w:t>
      </w:r>
    </w:p>
    <w:p>
      <w:pPr/>
      <w:r>
        <w:rPr>
          <w:b w:val="1"/>
          <w:bCs w:val="1"/>
        </w:rPr>
        <w:t xml:space="preserve">Criterios de evaluación:</w:t>
      </w:r>
    </w:p>
    <w:p>
      <w:pPr>
        <w:numPr>
          <w:ilvl w:val="0"/>
          <w:numId w:val="12"/>
        </w:numPr>
      </w:pPr>
      <w:r>
        <w:rPr/>
        <w:t xml:space="preserve">Identificación correcta y clasificación de contaminantes (objetivo 1).</w:t>
      </w:r>
    </w:p>
    <w:p>
      <w:pPr>
        <w:numPr>
          <w:ilvl w:val="0"/>
          <w:numId w:val="12"/>
        </w:numPr>
      </w:pPr>
      <w:r>
        <w:rPr/>
        <w:t xml:space="preserve">Aplicación adecuada de normatividad en la toma y manejo de muestras (objetivo 2 y 3).</w:t>
      </w:r>
    </w:p>
    <w:p>
      <w:pPr>
        <w:numPr>
          <w:ilvl w:val="0"/>
          <w:numId w:val="12"/>
        </w:numPr>
      </w:pPr>
      <w:r>
        <w:rPr/>
        <w:t xml:space="preserve">Precisión y completitud en el registro digital y reporte de resultados (objetivo 4).</w:t>
      </w:r>
    </w:p>
    <w:p>
      <w:pPr>
        <w:numPr>
          <w:ilvl w:val="0"/>
          <w:numId w:val="12"/>
        </w:numPr>
      </w:pPr>
      <w:r>
        <w:rPr/>
        <w:t xml:space="preserve">Capacidad para analizar riesgos y proponer recomendaciones fundamentadas (objetivo 1 y 4).</w:t>
      </w:r>
    </w:p>
    <w:p>
      <w:pPr/>
      <w:r>
        <w:rPr>
          <w:b w:val="1"/>
          <w:bCs w:val="1"/>
        </w:rPr>
        <w:t xml:space="preserve">Instrumentos sugeridos:</w:t>
      </w:r>
    </w:p>
    <w:p>
      <w:pPr>
        <w:numPr>
          <w:ilvl w:val="0"/>
          <w:numId w:val="13"/>
        </w:numPr>
      </w:pPr>
      <w:r>
        <w:rPr/>
        <w:t xml:space="preserve">Lista de cotejo para verificar cumplimiento de pasos en muestreo y etiquetado.</w:t>
      </w:r>
    </w:p>
    <w:p>
      <w:pPr>
        <w:numPr>
          <w:ilvl w:val="0"/>
          <w:numId w:val="13"/>
        </w:numPr>
      </w:pPr>
      <w:r>
        <w:rPr/>
        <w:t xml:space="preserve">Rúbrica para evaluación del informe técnico (estructura, contenido, claridad, uso normativo).</w:t>
      </w:r>
    </w:p>
    <w:p>
      <w:pPr>
        <w:numPr>
          <w:ilvl w:val="0"/>
          <w:numId w:val="13"/>
        </w:numPr>
      </w:pPr>
      <w:r>
        <w:rPr/>
        <w:t xml:space="preserve">Observación directa durante las actividades prácticas (participación, aplicación de normas, trabajo en equipo).</w:t>
      </w:r>
    </w:p>
    <w:p>
      <w:pPr>
        <w:numPr>
          <w:ilvl w:val="0"/>
          <w:numId w:val="13"/>
        </w:numPr>
      </w:pPr>
      <w:r>
        <w:rPr/>
        <w:t xml:space="preserve">Autoevaluación y coevaluación para reflexionar sobre el trabajo colaborativo y el aprendizaje.</w:t>
      </w:r>
    </w:p>
    <w:p>
      <w:pPr/>
      <w:r>
        <w:rPr>
          <w:b w:val="1"/>
          <w:bCs w:val="1"/>
        </w:rPr>
        <w:t xml:space="preserve">Evidencias de aprendizaje:</w:t>
      </w:r>
    </w:p>
    <w:p>
      <w:pPr>
        <w:numPr>
          <w:ilvl w:val="0"/>
          <w:numId w:val="14"/>
        </w:numPr>
      </w:pPr>
      <w:r>
        <w:rPr/>
        <w:t xml:space="preserve">Tabla clasificatoria de contaminantes.</w:t>
      </w:r>
    </w:p>
    <w:p>
      <w:pPr>
        <w:numPr>
          <w:ilvl w:val="0"/>
          <w:numId w:val="14"/>
        </w:numPr>
      </w:pPr>
      <w:r>
        <w:rPr/>
        <w:t xml:space="preserve">Paquete de muestra y formulario de cadena de custodia correctamente elaborados.</w:t>
      </w:r>
    </w:p>
    <w:p>
      <w:pPr>
        <w:numPr>
          <w:ilvl w:val="0"/>
          <w:numId w:val="14"/>
        </w:numPr>
      </w:pPr>
      <w:r>
        <w:rPr/>
        <w:t xml:space="preserve">Registro digital de resultados y reporte preliminar.</w:t>
      </w:r>
    </w:p>
    <w:p>
      <w:pPr>
        <w:numPr>
          <w:ilvl w:val="0"/>
          <w:numId w:val="14"/>
        </w:numPr>
      </w:pPr>
      <w:r>
        <w:rPr/>
        <w:t xml:space="preserve">Informe técnico final con análisis, diagnóstico y recomendaciones.</w:t>
      </w:r>
    </w:p>
    <w:p>
      <w:pPr>
        <w:numPr>
          <w:ilvl w:val="0"/>
          <w:numId w:val="14"/>
        </w:numPr>
      </w:pPr>
      <w:r>
        <w:rPr/>
        <w:t xml:space="preserve">Participación activa en discusiones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9D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12A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A9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4BD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A07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DAF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821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2C9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2D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845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0FC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2C4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017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AFD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2026-09-26T00:14:20-05:00</dcterms:created>
  <dcterms:modified xsi:type="dcterms:W3CDTF">2026-09-26T00:14:20-05:00</dcterms:modified>
</cp:coreProperties>
</file>

<file path=docProps/custom.xml><?xml version="1.0" encoding="utf-8"?>
<Properties xmlns="http://schemas.openxmlformats.org/officeDocument/2006/custom-properties" xmlns:vt="http://schemas.openxmlformats.org/officeDocument/2006/docPropsVTypes"/>
</file>