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Razones Trigonométricas: Ángulos Agudos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Trigonometría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descubran y comprendan las razones trigonométricas fundamentales—seno, coseno y tangente—aplicándolas a ángulos agudos en triángulos rectángulos. A través de situaciones cotidianas y problemas reales, los estudiantes aprenderán a identificar cómo estas razones permiten calcular alturas, distancias y ángulos, herramientas útiles en campos como la arquitectura, la navegación y la ingeniería. La metodología Aprendizaje Basado en Problemas (ABP) fomentará el pensamiento crítico y el trabajo colaborativo, haciendo que el aprendizaje sea activo y significativo. Al finalizar, los estudiantes no solo conocerán las fórmulas, sino que también desarrollarán habilidades para resolver problemas y conectar la matemática con su entorno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relación entre los lados y ángulos agudos en un triángulo rectángulo para definir las razones trigonométricas básicas.</w:t>
      </w:r>
    </w:p>
    <w:p>
      <w:pPr>
        <w:numPr>
          <w:ilvl w:val="0"/>
          <w:numId w:val="1"/>
        </w:numPr>
      </w:pPr>
      <w:r>
        <w:rPr/>
        <w:t xml:space="preserve">Aplicar las razones trigonométricas (seno, coseno y tangente) para resolver problemas prácticos que involucren ángulos agudos.</w:t>
      </w:r>
    </w:p>
    <w:p>
      <w:pPr>
        <w:numPr>
          <w:ilvl w:val="0"/>
          <w:numId w:val="1"/>
        </w:numPr>
      </w:pPr>
      <w:r>
        <w:rPr/>
        <w:t xml:space="preserve">Construir y representar triángulos rectángulos dados sus ángulos y lados utilizando las razones trigonométricas.</w:t>
      </w:r>
    </w:p>
    <w:p>
      <w:pPr>
        <w:numPr>
          <w:ilvl w:val="0"/>
          <w:numId w:val="1"/>
        </w:numPr>
      </w:pPr>
      <w:r>
        <w:rPr/>
        <w:t xml:space="preserve">Argumentar la importancia y utilidad de las razones trigonométricas en contextos reales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estudiante)</w:t>
      </w:r>
    </w:p>
    <w:p>
      <w:pPr>
        <w:numPr>
          <w:ilvl w:val="0"/>
          <w:numId w:val="2"/>
        </w:numPr>
      </w:pPr>
      <w:r>
        <w:rPr/>
        <w:t xml:space="preserve">Reglas y transportadores (1 por grupo de 3-4 estudiantes)</w:t>
      </w:r>
    </w:p>
    <w:p>
      <w:pPr>
        <w:numPr>
          <w:ilvl w:val="0"/>
          <w:numId w:val="2"/>
        </w:numPr>
      </w:pPr>
      <w:r>
        <w:rPr/>
        <w:t xml:space="preserve">Calculadoras científicas básicas (1 por grupo de 3-4 estudiantes)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Video introductorio corto sobre aplicaciones de la trigonometría (3-4 minutos)</w:t>
      </w:r>
    </w:p>
    <w:p>
      <w:pPr>
        <w:numPr>
          <w:ilvl w:val="0"/>
          <w:numId w:val="2"/>
        </w:numPr>
      </w:pPr>
      <w:r>
        <w:rPr/>
        <w:t xml:space="preserve">Cartulinas y marcadores para creación de organizadores gráficos</w:t>
      </w:r>
    </w:p>
    <w:p>
      <w:pPr>
        <w:numPr>
          <w:ilvl w:val="0"/>
          <w:numId w:val="2"/>
        </w:numPr>
      </w:pPr>
      <w:r>
        <w:rPr/>
        <w:t xml:space="preserve">Fichas impresas con problemas prácticos de trigonometría (1 set por grupo)</w:t>
      </w:r>
    </w:p>
    <w:p>
      <w:pPr>
        <w:numPr>
          <w:ilvl w:val="0"/>
          <w:numId w:val="2"/>
        </w:numPr>
      </w:pPr>
      <w:r>
        <w:rPr/>
        <w:t xml:space="preserve">Presentación digital con definiciones y ejemplos visuales</w:t>
      </w:r>
    </w:p>
    <w:p>
      <w:pPr>
        <w:numPr>
          <w:ilvl w:val="0"/>
          <w:numId w:val="2"/>
        </w:numPr>
      </w:pPr>
      <w:r>
        <w:rPr/>
        <w:t xml:space="preserve">Cuaderno o libreta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triángulos y sus propiedades (especialmente triángulos rectángulos)</w:t>
      </w:r>
    </w:p>
    <w:p>
      <w:pPr>
        <w:numPr>
          <w:ilvl w:val="0"/>
          <w:numId w:val="3"/>
        </w:numPr>
      </w:pPr>
      <w:r>
        <w:rPr/>
        <w:t xml:space="preserve">Comprensión previa de razones y proporciones matemáticas</w:t>
      </w:r>
    </w:p>
    <w:p>
      <w:pPr>
        <w:numPr>
          <w:ilvl w:val="0"/>
          <w:numId w:val="3"/>
        </w:numPr>
      </w:pPr>
      <w:r>
        <w:rPr/>
        <w:t xml:space="preserve">Habilidad para medir ángulos con transportador y usar regla</w:t>
      </w:r>
    </w:p>
    <w:p>
      <w:pPr>
        <w:numPr>
          <w:ilvl w:val="0"/>
          <w:numId w:val="3"/>
        </w:numPr>
      </w:pPr>
      <w:r>
        <w:rPr/>
        <w:t xml:space="preserve">Familiaridad con operaciones básicas de multiplicación, división y fracciones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razones trigonométricasFase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concepto de razones trigonométricas con ángulos agudos y motivarlos a reconocer su utilidad a través de un problema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“¿Alguna vez han querido medir la altura de un árbol o un edificio sin usar una cinta métrica? ¿Cómo creen que podríamos hacerlo con solo medir ángulos y distancias?”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comparten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(3-4 minutos) con ejemplos de aplicaciones reales de trigonometría en arquitectura, navegación y deportes.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anotan preguntas o datos interesantes.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trigonometría es una herramienta que les ayudará a resolver problemas como medir alturas o distancias inaccesibles, conectando con situaciones cotidianas.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ejemplos propios donde creen que eso podría ser útil.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plantea un problema real: “¿Cómo determinar la altura de un poste si sabemos la distancia desde su base y el ángulo de elevación desde ese punto?”</w:t>
      </w:r>
    </w:p>
    <w:p>
      <w:pPr/>
      <w:r>
        <w:rPr>
          <w:b w:val="1"/>
          <w:bCs w:val="1"/>
        </w:rPr>
        <w:t xml:space="preserve">Actividad 1: Explorando el triángulo y sus lados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lados y ángulos en un triángulo rectángulo.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hojas, reglas y transportadores.</w:t>
      </w:r>
    </w:p>
    <w:p>
      <w:pPr>
        <w:numPr>
          <w:ilvl w:val="1"/>
          <w:numId w:val="7"/>
        </w:numPr>
      </w:pPr>
      <w:r>
        <w:rPr/>
        <w:t xml:space="preserve">Solicita que dibujen un triángulo rectángulo con un ángulo agudo dado (por ejemplo, 30°) y midan sus lados, usando una escala definida por el docente.</w:t>
      </w:r>
    </w:p>
    <w:p>
      <w:pPr>
        <w:numPr>
          <w:ilvl w:val="1"/>
          <w:numId w:val="7"/>
        </w:numPr>
      </w:pPr>
      <w:r>
        <w:rPr/>
        <w:t xml:space="preserve">Pide que identifiquen y nombren el cateto opuesto, cateto adyacente e hipotenusa.</w:t>
      </w:r>
    </w:p>
    <w:p>
      <w:pPr>
        <w:numPr>
          <w:ilvl w:val="1"/>
          <w:numId w:val="7"/>
        </w:numPr>
      </w:pPr>
      <w:r>
        <w:rPr/>
        <w:t xml:space="preserve">Luego, guíalos para calcular las razones entre lados (longitud del cateto opuesto / hipotenusa, cateto adyacente / hipotenusa, cateto opuesto / cateto adyacente).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del triángulo con medidas anotadas, tabla con cálculos de razones.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“¿Qué observan en la relación entre los lados y el ángulo? ¿Cómo cambian las razones si varían los lados?”</w:t>
      </w:r>
    </w:p>
    <w:p>
      <w:pPr/>
      <w:r>
        <w:rPr>
          <w:b w:val="1"/>
          <w:bCs w:val="1"/>
        </w:rPr>
        <w:t xml:space="preserve">Actividad 2: Introducción a las razones trigonométricas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Definir y comprender seno, coseno y tangente como razones trigonométricas.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en el proyector la definición formal de seno, coseno y tangente con diagramas claros y ejemplos sencillos.</w:t>
      </w:r>
    </w:p>
    <w:p>
      <w:pPr>
        <w:numPr>
          <w:ilvl w:val="1"/>
          <w:numId w:val="8"/>
        </w:numPr>
      </w:pPr>
      <w:r>
        <w:rPr/>
        <w:t xml:space="preserve">Solicita que los grupos relacionen las razones calculadas en la actividad anterior con estas definiciones.</w:t>
      </w:r>
    </w:p>
    <w:p>
      <w:pPr>
        <w:numPr>
          <w:ilvl w:val="1"/>
          <w:numId w:val="8"/>
        </w:numPr>
      </w:pPr>
      <w:r>
        <w:rPr/>
        <w:t xml:space="preserve">Realizan ejercicios cortos para identificar seno, coseno y tangente en otros triángulos dados.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Cuadro con definiciones y ejemplos resueltos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responde preguntas y verifica la comprensión con preguntas tipo “¿Cuál es el cateto opuesto al ángulo que estamos midiendo?”</w:t>
      </w:r>
    </w:p>
    <w:p>
      <w:pPr/>
      <w:r>
        <w:rPr>
          <w:b w:val="1"/>
          <w:bCs w:val="1"/>
        </w:rPr>
        <w:t xml:space="preserve">Actividad 3: Mini desafío práctico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las razones trigonométricas para calcular medidas desconocidas.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ficha con un problema práctico (ejemplo: medir la altura de un árbol con distancia y ángulo dados).</w:t>
      </w:r>
    </w:p>
    <w:p>
      <w:pPr>
        <w:numPr>
          <w:ilvl w:val="1"/>
          <w:numId w:val="9"/>
        </w:numPr>
      </w:pPr>
      <w:r>
        <w:rPr/>
        <w:t xml:space="preserve">Los estudiantes deben usar las razones trigonométricas para resolver el problema, mostrando sus cálculos paso a paso.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justificada del problema.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y formula preguntas para profundizar el razonamiento, como “¿Por qué escogieron esta razón trigonométrica?”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su propio problema práctico relacionado con la trigonometría y lo compartan con otro grupo para resolverlo.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ayuda individual, usar modelos físicos de triángulos y apoyar con ejemplos visuales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última actividad con la próxima sesión mencionando que en la siguiente explorarán cómo usar las razones trigonométricas para construir triángulos y resolver problemas más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estudiantes, en plenaria, que elaboren un organizador gráfico rápido en su cuaderno con las tres razones trigonométricas y un ejemplo de cada una.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Crean el organizador y comparten ideas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dificultad encontré al relacionar los lados y ángulos en un triángulo?</w:t>
      </w:r>
    </w:p>
    <w:p>
      <w:pPr>
        <w:numPr>
          <w:ilvl w:val="0"/>
          <w:numId w:val="12"/>
        </w:numPr>
      </w:pPr>
      <w:r>
        <w:rPr/>
        <w:t xml:space="preserve">¿Cómo me ayudaron las razones trigonométricas a resolver el problema práctico?</w:t>
      </w:r>
    </w:p>
    <w:p>
      <w:pPr>
        <w:numPr>
          <w:ilvl w:val="0"/>
          <w:numId w:val="12"/>
        </w:numPr>
      </w:pPr>
      <w:r>
        <w:rPr/>
        <w:t xml:space="preserve">¿En qué situaciones cotidianas puedo usar lo aprendido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los aciertos, aclarando dudas frecuentes y motivando el interés para la siguiente sesión.</w:t>
      </w:r>
    </w:p>
    <w:p>
      <w:pPr/>
      <w:r>
        <w:rPr>
          <w:b w:val="1"/>
          <w:bCs w:val="1"/>
        </w:rPr>
        <w:t xml:space="preserve">Transferencia y tarea: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próxima sesión se construirán triángulos usando estas razones para resolver problemas más complejos.</w:t>
      </w:r>
    </w:p>
    <w:p>
      <w:pPr>
        <w:numPr>
          <w:ilvl w:val="0"/>
          <w:numId w:val="13"/>
        </w:numPr>
      </w:pPr>
      <w:r>
        <w:rPr/>
        <w:t xml:space="preserve">Tarea opcional: Observar un objeto alto en casa o en el barrio y pensar cómo podrían medir su altura sin tocarlo, anotando las ideas para compartir.</w:t>
      </w:r>
    </w:p>
    <w:p>
      <w:pPr/>
      <w:r>
        <w:rPr/>
        <w:t xml:space="preserve">Sesión 2: Aplicando y construyendo con razones trigonométricasFase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aplicar las razones trigonométricas en construcción y resolución de problemas más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las tres razones trigonométricas y cómo las usamos para calcular lados en triángulos? Compartan un ejemplo del problema que resolvieron ayer.”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y exponen un ejemplo breve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de un puente o edificio con triángulos y plantea el reto: “¿Podemos construir un triángulo conociendo un ángulo y una razón trigonométrica?”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Plantean hipótesis y se preparan para experimentar.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 profundizará en construcción y resolución de problemas para fortalecer habilidades de aplicación.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organizan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usar las razones trigonométricas para construir triángulos dados un ángulo y una longitud, reforzando la conexión con problemas reales.</w:t>
      </w:r>
    </w:p>
    <w:p>
      <w:pPr/>
      <w:r>
        <w:rPr>
          <w:b w:val="1"/>
          <w:bCs w:val="1"/>
        </w:rPr>
        <w:t xml:space="preserve">Actividad 1: Construcción de triángulos con razones trigonométricas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Construir triángulos rectángulos a partir de un ángulo y una razón trigonométrica dada.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cartulina, regla, transportador y marcadores.</w:t>
      </w:r>
    </w:p>
    <w:p>
      <w:pPr>
        <w:numPr>
          <w:ilvl w:val="1"/>
          <w:numId w:val="17"/>
        </w:numPr>
      </w:pPr>
      <w:r>
        <w:rPr/>
        <w:t xml:space="preserve">Indica que dibujen un ángulo agudo dado (ejemplo: 45°) y a partir de allí usen una razón trigonométrica (p.ej. seno = 0.7) para calcular y trazar los lados correspondientes.</w:t>
      </w:r>
    </w:p>
    <w:p>
      <w:pPr>
        <w:numPr>
          <w:ilvl w:val="1"/>
          <w:numId w:val="17"/>
        </w:numPr>
      </w:pPr>
      <w:r>
        <w:rPr/>
        <w:t xml:space="preserve">Solicita que midan y verifiquen sus construcciones con la calculadora.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triángulo construido y anotaciones de cálculos.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sobre uso correcto de instrumentos y fomenta la discusión sobre el proceso.</w:t>
      </w:r>
    </w:p>
    <w:p>
      <w:pPr/>
      <w:r>
        <w:rPr>
          <w:b w:val="1"/>
          <w:bCs w:val="1"/>
        </w:rPr>
        <w:t xml:space="preserve">Actividad 2: Resolución de problemas complejos con triángulos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las razones trigonométricas para resolver problemas reales con varios pasos.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Entrega un problema contextualizado (ejemplo: calcular la altura de una torre usando datos de ángulo y distancia, con una incógnita adicional para resolver).</w:t>
      </w:r>
    </w:p>
    <w:p>
      <w:pPr>
        <w:numPr>
          <w:ilvl w:val="1"/>
          <w:numId w:val="18"/>
        </w:numPr>
      </w:pPr>
      <w:r>
        <w:rPr/>
        <w:t xml:space="preserve">Los grupos deben identificar datos, elegir la razón trigonométrica adecuada, calcular y justificar la solución.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argumentada del problema.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profundizar el razonamiento, fomenta la colaboración y verifica el uso correcto de las razones.</w:t>
      </w:r>
    </w:p>
    <w:p>
      <w:pPr/>
      <w:r>
        <w:rPr>
          <w:b w:val="1"/>
          <w:bCs w:val="1"/>
        </w:rPr>
        <w:t xml:space="preserve">Actividad 3: Presentación y discusión grupal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comunicar resultados matemáticos.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grupo presenta brevemente su solución y construcción al resto del grupo.</w:t>
      </w:r>
    </w:p>
    <w:p>
      <w:pPr>
        <w:numPr>
          <w:ilvl w:val="1"/>
          <w:numId w:val="19"/>
        </w:numPr>
      </w:pPr>
      <w:r>
        <w:rPr/>
        <w:t xml:space="preserve">Se promueve la discusión y retroalimentación entre pares.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colectiva.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destaca buenas prácticas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problema propio y desafiar a otro grupo a resolverlo.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Sesión breve con materiales manipulativos y apoyo personalizado para entender construcción y cálculo.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al grupo para la fase de cierre, resaltando la importancia de comunicar y reflejar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sobre las razones trigonométricas y sus aplicaciones, y una pregunta que aún tengan.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preguntas para aclarar.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me ayudaron las razones trigonométricas a construir triángulos y resolver problemas?</w:t>
      </w:r>
    </w:p>
    <w:p>
      <w:pPr>
        <w:numPr>
          <w:ilvl w:val="0"/>
          <w:numId w:val="22"/>
        </w:numPr>
      </w:pPr>
      <w:r>
        <w:rPr/>
        <w:t xml:space="preserve">¿Qué parte del proceso me resultó más desafiante y por qué?</w:t>
      </w:r>
    </w:p>
    <w:p>
      <w:pPr>
        <w:numPr>
          <w:ilvl w:val="0"/>
          <w:numId w:val="22"/>
        </w:numPr>
      </w:pPr>
      <w:r>
        <w:rPr/>
        <w:t xml:space="preserve">¿Dónde puedo aplicar lo aprendido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Responde preguntas, enfatiza logros y sugiere recursos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el conocimiento para resolver problemas cotidianos o en otras asignaturas como física o tecnología.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Investigar y traer ejemplos de estructuras o situaciones donde se usen triángulos y ángulos para resolver problemas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sobre triángulos y razones; Formativa durante las actividades de desarrollo a través de observación y revisión de productos; Sumativa al cierre mediante presentación, organizadores gráficos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 correctamente los lados y ángulos en triángulos rectángulos para definir razones trigonométricas (Objetivo 1).</w:t>
      </w:r>
    </w:p>
    <w:p>
      <w:pPr>
        <w:numPr>
          <w:ilvl w:val="0"/>
          <w:numId w:val="24"/>
        </w:numPr>
      </w:pPr>
      <w:r>
        <w:rPr/>
        <w:t xml:space="preserve">Aplica adecuadamente seno, coseno y tangente para resolver problemas numéricos y prácticos (Objetivo 2).</w:t>
      </w:r>
    </w:p>
    <w:p>
      <w:pPr>
        <w:numPr>
          <w:ilvl w:val="0"/>
          <w:numId w:val="24"/>
        </w:numPr>
      </w:pPr>
      <w:r>
        <w:rPr/>
        <w:t xml:space="preserve">Construye triángulos rectángulos usando las razones trigonométricas con precisión y justificación (Objetivo 3).</w:t>
      </w:r>
    </w:p>
    <w:p>
      <w:pPr>
        <w:numPr>
          <w:ilvl w:val="0"/>
          <w:numId w:val="24"/>
        </w:numPr>
      </w:pPr>
      <w:r>
        <w:rPr/>
        <w:t xml:space="preserve">Comunica con claridad la importancia y uso de las razones trigonométricas en contextos reales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observar participación y aplicación durante actividades grupales.</w:t>
      </w:r>
    </w:p>
    <w:p>
      <w:pPr>
        <w:numPr>
          <w:ilvl w:val="0"/>
          <w:numId w:val="25"/>
        </w:numPr>
      </w:pPr>
      <w:r>
        <w:rPr/>
        <w:t xml:space="preserve">Rúbrica para evaluar construcción de triángulos y resolución de problemas.</w:t>
      </w:r>
    </w:p>
    <w:p>
      <w:pPr>
        <w:numPr>
          <w:ilvl w:val="0"/>
          <w:numId w:val="25"/>
        </w:numPr>
      </w:pPr>
      <w:r>
        <w:rPr/>
        <w:t xml:space="preserve">Portafolio con organizadores gráficos, soluciones y reflexiones escritas.</w:t>
      </w:r>
    </w:p>
    <w:p>
      <w:pPr>
        <w:numPr>
          <w:ilvl w:val="0"/>
          <w:numId w:val="25"/>
        </w:numPr>
      </w:pPr>
      <w:r>
        <w:rPr/>
        <w:t xml:space="preserve">Autoevaluación y coevaluación al final de la sesión 2 para fomentar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Dibujos y cálculos de triángulos con medidas y razones.</w:t>
      </w:r>
    </w:p>
    <w:p>
      <w:pPr>
        <w:numPr>
          <w:ilvl w:val="0"/>
          <w:numId w:val="26"/>
        </w:numPr>
      </w:pPr>
      <w:r>
        <w:rPr/>
        <w:t xml:space="preserve">Soluciones escritas y argumentadas a problemas prácticos.</w:t>
      </w:r>
    </w:p>
    <w:p>
      <w:pPr>
        <w:numPr>
          <w:ilvl w:val="0"/>
          <w:numId w:val="26"/>
        </w:numPr>
      </w:pPr>
      <w:r>
        <w:rPr/>
        <w:t xml:space="preserve">Organizadores gráficos y reflexiones personales.</w:t>
      </w:r>
    </w:p>
    <w:p>
      <w:pPr>
        <w:numPr>
          <w:ilvl w:val="0"/>
          <w:numId w:val="26"/>
        </w:numPr>
      </w:pPr>
      <w:r>
        <w:rPr/>
        <w:t xml:space="preserve">Participación activa en presentaciones y discusiones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326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CB4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361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25E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67AB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A01B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19E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BE4B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93CE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EC63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F0D1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9E2F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D480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A629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EB8E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3E05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6496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97EF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55B1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0AF6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9F75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6995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7656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47A1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0308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3ADA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2026-09-26T00:00:31-05:00</dcterms:created>
  <dcterms:modified xsi:type="dcterms:W3CDTF">2026-09-26T00:00:31-05:00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