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Descubriendo el Poder de las Plantas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está diseñado para estudiantes de media (15-17 años) en la asignatura de Química, con un enfoque en la fotosíntesis. A través de actividades colaborativas en pares, los estudiantes explorarán cómo las plantas convierten la luz solar en energía química, un proceso fundamental para la vida en la Tierra. El propósito es que comprendan los componentes y etapas de la fotosíntesis, reconociendo su importancia ecológica y su impacto en la vida diaria, desde la producción de oxígeno hasta la alimentación humana. Al trabajar en equipo, los estudiantes desarrollarán habilidades de comunicación, pensamiento crítico y responsabilidad compartida, reforzando el aprendizaje activo y significativo. Este conocimiento conecta directamente con temas actuales como el cambio climático y la sustentabilidad, haciendo que el aprendizaje sea relevante y aplicable en su entorno y futuro.</w:t>
      </w:r>
    </w:p>
    <w:p/>
    <w:p>
      <w:pPr/>
      <w:r>
        <w:rPr>
          <w:color w:val="2b6cb0"/>
          <w:sz w:val="28"/>
          <w:szCs w:val="28"/>
          <w:b w:val="1"/>
          <w:bCs w:val="1"/>
        </w:rPr>
        <w:t xml:space="preserve">Objetivos de Aprendizaje</w:t>
      </w:r>
    </w:p>
    <w:p>
      <w:pPr>
        <w:numPr>
          <w:ilvl w:val="0"/>
          <w:numId w:val="1"/>
        </w:numPr>
      </w:pPr>
      <w:r>
        <w:rPr/>
        <w:t xml:space="preserve">Analizar el proceso químico de la fotosíntesis y sus etapas principales.</w:t>
      </w:r>
    </w:p>
    <w:p>
      <w:pPr>
        <w:numPr>
          <w:ilvl w:val="0"/>
          <w:numId w:val="1"/>
        </w:numPr>
      </w:pPr>
      <w:r>
        <w:rPr/>
        <w:t xml:space="preserve">Describir la función de los componentes involucrados en la fotosíntesis (clorofila, luz, agua, dióxido de carbono).</w:t>
      </w:r>
    </w:p>
    <w:p>
      <w:pPr>
        <w:numPr>
          <w:ilvl w:val="0"/>
          <w:numId w:val="1"/>
        </w:numPr>
      </w:pPr>
      <w:r>
        <w:rPr/>
        <w:t xml:space="preserve">Colaborar eficazmente en parejas para investigar, discutir y sintetizar información científica.</w:t>
      </w:r>
    </w:p>
    <w:p>
      <w:pPr>
        <w:numPr>
          <w:ilvl w:val="0"/>
          <w:numId w:val="1"/>
        </w:numPr>
      </w:pPr>
      <w:r>
        <w:rPr/>
        <w:t xml:space="preserve">Explicar la importancia ecológica y práctica de la fotosíntesis en la vida diaria.</w:t>
      </w:r>
    </w:p>
    <w:p/>
    <w:p>
      <w:pPr/>
      <w:r>
        <w:rPr>
          <w:color w:val="2b6cb0"/>
          <w:sz w:val="28"/>
          <w:szCs w:val="28"/>
          <w:b w:val="1"/>
          <w:bCs w:val="1"/>
        </w:rPr>
        <w:t xml:space="preserve">Recursos Necesarios</w:t>
      </w:r>
    </w:p>
    <w:p>
      <w:pPr>
        <w:numPr>
          <w:ilvl w:val="0"/>
          <w:numId w:val="2"/>
        </w:numPr>
      </w:pPr>
      <w:r>
        <w:rPr/>
        <w:t xml:space="preserve">Libro de texto de Química de nivel media (1 ejemplar por pareja)</w:t>
      </w:r>
    </w:p>
    <w:p>
      <w:pPr>
        <w:numPr>
          <w:ilvl w:val="0"/>
          <w:numId w:val="2"/>
        </w:numPr>
      </w:pPr>
      <w:r>
        <w:rPr/>
        <w:t xml:space="preserve">Cartulinas tamaño A3 (1 por pareja)</w:t>
      </w:r>
    </w:p>
    <w:p>
      <w:pPr>
        <w:numPr>
          <w:ilvl w:val="0"/>
          <w:numId w:val="2"/>
        </w:numPr>
      </w:pPr>
      <w:r>
        <w:rPr/>
        <w:t xml:space="preserve">Marcadores de colores (varios por pareja)</w:t>
      </w:r>
    </w:p>
    <w:p>
      <w:pPr>
        <w:numPr>
          <w:ilvl w:val="0"/>
          <w:numId w:val="2"/>
        </w:numPr>
      </w:pPr>
      <w:r>
        <w:rPr/>
        <w:t xml:space="preserve">Computadora o tablet con acceso a internet (1 por pareja)</w:t>
      </w:r>
    </w:p>
    <w:p>
      <w:pPr>
        <w:numPr>
          <w:ilvl w:val="0"/>
          <w:numId w:val="2"/>
        </w:numPr>
      </w:pPr>
      <w:r>
        <w:rPr/>
        <w:t xml:space="preserve">Video corto sobre fotosíntesis (4 minutos, recurso multimedia previamente seleccionado)</w:t>
      </w:r>
    </w:p>
    <w:p>
      <w:pPr>
        <w:numPr>
          <w:ilvl w:val="0"/>
          <w:numId w:val="2"/>
        </w:numPr>
      </w:pPr>
      <w:r>
        <w:rPr/>
        <w:t xml:space="preserve">Hojas de trabajo impresas con preguntas guía y esquema de proceso fotosintético (1 por estudiante)</w:t>
      </w:r>
    </w:p>
    <w:p>
      <w:pPr>
        <w:numPr>
          <w:ilvl w:val="0"/>
          <w:numId w:val="2"/>
        </w:numPr>
      </w:pPr>
      <w:r>
        <w:rPr/>
        <w:t xml:space="preserve">Proyector y sistema de audio para video</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de células y estructuras celulares (especialmente organelos).</w:t>
      </w:r>
    </w:p>
    <w:p>
      <w:pPr>
        <w:numPr>
          <w:ilvl w:val="0"/>
          <w:numId w:val="3"/>
        </w:numPr>
      </w:pPr>
      <w:r>
        <w:rPr/>
        <w:t xml:space="preserve">Concepto previo de reacciones químicas simples y energía.</w:t>
      </w:r>
    </w:p>
    <w:p>
      <w:pPr>
        <w:numPr>
          <w:ilvl w:val="0"/>
          <w:numId w:val="3"/>
        </w:numPr>
      </w:pPr>
      <w:r>
        <w:rPr/>
        <w:t xml:space="preserve">Habilidades básicas en búsqueda y selección de información en internet.</w:t>
      </w:r>
    </w:p>
    <w:p>
      <w:pPr>
        <w:numPr>
          <w:ilvl w:val="0"/>
          <w:numId w:val="3"/>
        </w:numPr>
      </w:pPr>
      <w:r>
        <w:rPr/>
        <w:t xml:space="preserve">Experiencia previa en trabajo colaborativo en parejas o grupos pequeños.</w:t>
      </w:r>
    </w:p>
    <w:p/>
    <w:p>
      <w:pPr/>
      <w:r>
        <w:rPr>
          <w:color w:val="2b6cb0"/>
          <w:sz w:val="28"/>
          <w:szCs w:val="28"/>
          <w:b w:val="1"/>
          <w:bCs w:val="1"/>
        </w:rPr>
        <w:t xml:space="preserve">Actividades</w:t>
      </w:r>
    </w:p>
    <w:p>
      <w:pPr/>
      <w:r>
        <w:rPr/>
        <w:t xml:space="preserve">Sesión 1: Entendiendo la Magia Verde de la FotosíntesisFase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la fotosíntesis y motivar a los estudiantes a explorar cómo las plantas producen su alimento y oxígeno, además de preparar el trabajo colaborativo en parejas.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"¿De dónde creen que la planta obtiene la energía para crecer y producir alimentos?"</w:t>
      </w:r>
    </w:p>
    <w:p>
      <w:pPr>
        <w:numPr>
          <w:ilvl w:val="0"/>
          <w:numId w:val="4"/>
        </w:numPr>
      </w:pPr>
      <w:r>
        <w:rPr>
          <w:b w:val="1"/>
          <w:bCs w:val="1"/>
        </w:rPr>
        <w:t xml:space="preserve">Estudiantes:</w:t>
      </w:r>
      <w:r>
        <w:rPr/>
        <w:t xml:space="preserve"> Responden espontáneamente y comparten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hoja puede transformar la luz del sol en energía suficiente para alimentar a toda una planta y liberar oxígeno al aire? Esto es vital para nuestra vida diaria."</w:t>
      </w:r>
    </w:p>
    <w:p>
      <w:pPr>
        <w:numPr>
          <w:ilvl w:val="0"/>
          <w:numId w:val="5"/>
        </w:numPr>
      </w:pPr>
      <w:r>
        <w:rPr>
          <w:b w:val="1"/>
          <w:bCs w:val="1"/>
        </w:rPr>
        <w:t xml:space="preserve">Estudiantes:</w:t>
      </w:r>
      <w:r>
        <w:rPr/>
        <w:t xml:space="preserve"> Escuchan atentamente y participan con preguntas o comentarios breves.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"Cada vez que respiramos, agradecemos a las plantas por el oxígeno que producen gracias a la fotosíntesis. Además, todos los alimentos que consumimos, directa o indirectamente, dependen de este proceso."</w:t>
      </w:r>
    </w:p>
    <w:p>
      <w:pPr>
        <w:numPr>
          <w:ilvl w:val="0"/>
          <w:numId w:val="6"/>
        </w:numPr>
      </w:pPr>
      <w:r>
        <w:rPr>
          <w:b w:val="1"/>
          <w:bCs w:val="1"/>
        </w:rPr>
        <w:t xml:space="preserve">Estudiantes:</w:t>
      </w:r>
      <w:r>
        <w:rPr/>
        <w:t xml:space="preserve"> Reflexionan y comparten ejemplos relacionados.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clase en parejas y explica que explorarán la fotosíntesis mediante investigación guiada y actividades prácticas. Se proyecta un video de 4 minutos que explica las etapas básicas de la fotosíntesis con lenguaje claro y visuales atractivos.</w:t>
      </w:r>
    </w:p>
    <w:p>
      <w:pPr/>
      <w:r>
        <w:rPr>
          <w:b w:val="1"/>
          <w:bCs w:val="1"/>
        </w:rPr>
        <w:t xml:space="preserve">Actividad 1: Investigación y discusión en parejas</w:t>
      </w:r>
    </w:p>
    <w:p>
      <w:pPr>
        <w:numPr>
          <w:ilvl w:val="0"/>
          <w:numId w:val="7"/>
        </w:numPr>
      </w:pPr>
      <w:r>
        <w:rPr>
          <w:b w:val="1"/>
          <w:bCs w:val="1"/>
        </w:rPr>
        <w:t xml:space="preserve">Objetivo:</w:t>
      </w:r>
      <w:r>
        <w:rPr/>
        <w:t xml:space="preserve"> Analizar el proceso químico de la fotosíntesis y sus etapas principales.</w:t>
      </w:r>
    </w:p>
    <w:p>
      <w:pPr>
        <w:numPr>
          <w:ilvl w:val="0"/>
          <w:numId w:val="7"/>
        </w:numPr>
      </w:pPr>
      <w:r>
        <w:rPr>
          <w:b w:val="1"/>
          <w:bCs w:val="1"/>
        </w:rPr>
        <w:t xml:space="preserve">Instrucciones:</w:t>
      </w:r>
    </w:p>
    <w:p>
      <w:pPr>
        <w:numPr>
          <w:ilvl w:val="1"/>
          <w:numId w:val="7"/>
        </w:numPr>
      </w:pPr>
      <w:r>
        <w:rPr/>
        <w:t xml:space="preserve">El docente entrega hojas de trabajo con preguntas guía sobre los componentes y etapas de la fotosíntesis.</w:t>
      </w:r>
    </w:p>
    <w:p>
      <w:pPr>
        <w:numPr>
          <w:ilvl w:val="1"/>
          <w:numId w:val="7"/>
        </w:numPr>
      </w:pPr>
      <w:r>
        <w:rPr/>
        <w:t xml:space="preserve">Cada pareja usa el libro de texto y dispositivo digital para buscar respuestas y discutirlas.</w:t>
      </w:r>
    </w:p>
    <w:p>
      <w:pPr>
        <w:numPr>
          <w:ilvl w:val="1"/>
          <w:numId w:val="7"/>
        </w:numPr>
      </w:pPr>
      <w:r>
        <w:rPr/>
        <w:t xml:space="preserve">Preguntas clave: ¿Qué es la clorofila y cuál es su función? ¿Qué papel cumplen el agua y el dióxido de carbono? ¿Qué productos genera la fotosíntesis?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escritas en la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parejas, hacer preguntas como "¿Por qué creen que la luz es necesaria en este proceso?" y "¿Cómo se relacionan los reactivos con los productos?" para profundizar el análisis.</w:t>
      </w:r>
    </w:p>
    <w:p>
      <w:pPr/>
      <w:r>
        <w:rPr>
          <w:b w:val="1"/>
          <w:bCs w:val="1"/>
        </w:rPr>
        <w:t xml:space="preserve">Transición:</w:t>
      </w:r>
    </w:p>
    <w:p>
      <w:pPr/>
      <w:r>
        <w:rPr>
          <w:b w:val="1"/>
          <w:bCs w:val="1"/>
        </w:rPr>
        <w:t xml:space="preserve">Docente:</w:t>
      </w:r>
      <w:r>
        <w:rPr/>
        <w:t xml:space="preserve"> Pide a las parejas preparar un esquema visual sencillo de la fotosíntesis, que será la base para la siguiente actividad.</w:t>
      </w:r>
    </w:p>
    <w:p>
      <w:pPr/>
      <w:r>
        <w:rPr>
          <w:b w:val="1"/>
          <w:bCs w:val="1"/>
        </w:rPr>
        <w:t xml:space="preserve">Actividad 2: Creación colaborativa de un esquema visual</w:t>
      </w:r>
    </w:p>
    <w:p>
      <w:pPr>
        <w:numPr>
          <w:ilvl w:val="0"/>
          <w:numId w:val="8"/>
        </w:numPr>
      </w:pPr>
      <w:r>
        <w:rPr>
          <w:b w:val="1"/>
          <w:bCs w:val="1"/>
        </w:rPr>
        <w:t xml:space="preserve">Objetivo:</w:t>
      </w:r>
      <w:r>
        <w:rPr/>
        <w:t xml:space="preserve"> Describir la función de los componentes involucrados en la fotosíntesis.</w:t>
      </w:r>
    </w:p>
    <w:p>
      <w:pPr>
        <w:numPr>
          <w:ilvl w:val="0"/>
          <w:numId w:val="8"/>
        </w:numPr>
      </w:pPr>
      <w:r>
        <w:rPr>
          <w:b w:val="1"/>
          <w:bCs w:val="1"/>
        </w:rPr>
        <w:t xml:space="preserve">Instrucciones:</w:t>
      </w:r>
    </w:p>
    <w:p>
      <w:pPr>
        <w:numPr>
          <w:ilvl w:val="1"/>
          <w:numId w:val="8"/>
        </w:numPr>
      </w:pPr>
      <w:r>
        <w:rPr/>
        <w:t xml:space="preserve">Con cartulina y marcadores, cada pareja dibuja y etiqueta un esquema que representa la fotosíntesis, incluyendo luz, clorofila, agua, dióxido de carbono y productos.</w:t>
      </w:r>
    </w:p>
    <w:p>
      <w:pPr>
        <w:numPr>
          <w:ilvl w:val="1"/>
          <w:numId w:val="8"/>
        </w:numPr>
      </w:pPr>
      <w:r>
        <w:rPr/>
        <w:t xml:space="preserve">Discuten y acuerdan el diseño y la información clave a incluir.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visual en cartulina.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materiales, observa la interacción, hace preguntas de apoyo como "¿Cómo representa la luz en su esquema?" y "¿Qué sucede con el dióxido de carbono?".</w:t>
      </w:r>
    </w:p>
    <w:p>
      <w:pPr/>
      <w:r>
        <w:rPr>
          <w:b w:val="1"/>
          <w:bCs w:val="1"/>
        </w:rPr>
        <w:t xml:space="preserve">Diferenciación:</w:t>
      </w:r>
    </w:p>
    <w:p>
      <w:pPr>
        <w:numPr>
          <w:ilvl w:val="0"/>
          <w:numId w:val="9"/>
        </w:numPr>
      </w:pPr>
      <w:r>
        <w:rPr>
          <w:b w:val="1"/>
          <w:bCs w:val="1"/>
        </w:rPr>
        <w:t xml:space="preserve">Para estudiantes que terminan antes:</w:t>
      </w:r>
      <w:r>
        <w:rPr/>
        <w:t xml:space="preserve"> Proponer que agreguen ejemplos de plantas diferentes y cómo se adapta la fotosíntesis en cada caso.</w:t>
      </w:r>
    </w:p>
    <w:p>
      <w:pPr>
        <w:numPr>
          <w:ilvl w:val="0"/>
          <w:numId w:val="9"/>
        </w:numPr>
      </w:pPr>
      <w:r>
        <w:rPr>
          <w:b w:val="1"/>
          <w:bCs w:val="1"/>
        </w:rPr>
        <w:t xml:space="preserve">Para estudiantes que requieren apoyo:</w:t>
      </w:r>
      <w:r>
        <w:rPr/>
        <w:t xml:space="preserve"> Ofrecer preguntas guía adicionales y apoyo directo en la búsqueda de información y elaboración del esquema.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a cada pareja compartir en 1 minuto el punto más importante aprendido y mostrar su esquema a la clase.</w:t>
      </w:r>
    </w:p>
    <w:p>
      <w:pPr>
        <w:numPr>
          <w:ilvl w:val="0"/>
          <w:numId w:val="10"/>
        </w:numPr>
      </w:pPr>
      <w:r>
        <w:rPr>
          <w:b w:val="1"/>
          <w:bCs w:val="1"/>
        </w:rPr>
        <w:t xml:space="preserve">Estudiantes:</w:t>
      </w:r>
      <w:r>
        <w:rPr/>
        <w:t xml:space="preserve"> Presentan de forma breve y clara su esquema y conclusión.</w:t>
      </w:r>
    </w:p>
    <w:p>
      <w:pPr/>
      <w:r>
        <w:rPr>
          <w:b w:val="1"/>
          <w:bCs w:val="1"/>
        </w:rPr>
        <w:t xml:space="preserve">Reflexión metacognitiva:</w:t>
      </w:r>
    </w:p>
    <w:p>
      <w:pPr>
        <w:numPr>
          <w:ilvl w:val="0"/>
          <w:numId w:val="11"/>
        </w:numPr>
      </w:pPr>
      <w:r>
        <w:rPr/>
        <w:t xml:space="preserve">¿Cómo explica su pareja y usted el proceso de fotosíntesis con sus propias palabras?</w:t>
      </w:r>
    </w:p>
    <w:p>
      <w:pPr>
        <w:numPr>
          <w:ilvl w:val="0"/>
          <w:numId w:val="11"/>
        </w:numPr>
      </w:pPr>
      <w:r>
        <w:rPr/>
        <w:t xml:space="preserve">¿Qué parte del proceso les pareció más interesante o difícil de entender?</w:t>
      </w:r>
    </w:p>
    <w:p>
      <w:pPr>
        <w:numPr>
          <w:ilvl w:val="0"/>
          <w:numId w:val="11"/>
        </w:numPr>
      </w:pPr>
      <w:r>
        <w:rPr/>
        <w:t xml:space="preserve">¿Cómo creen que este conocimiento puede influir en su vida diaria o en el cuidado del medio ambiente?</w:t>
      </w:r>
    </w:p>
    <w:p>
      <w:pPr/>
      <w:r>
        <w:rPr>
          <w:b w:val="1"/>
          <w:bCs w:val="1"/>
        </w:rPr>
        <w:t xml:space="preserve">Retroalimentación:</w:t>
      </w:r>
    </w:p>
    <w:p>
      <w:pPr/>
      <w:r>
        <w:rPr>
          <w:b w:val="1"/>
          <w:bCs w:val="1"/>
        </w:rPr>
        <w:t xml:space="preserve">Docente:</w:t>
      </w:r>
      <w:r>
        <w:rPr/>
        <w:t xml:space="preserve"> Proporciona comentarios positivos sobre la colaboración y claridad en las presentaciones, corrigiendo conceptos erróneos y reforzando ideas clave.</w:t>
      </w:r>
    </w:p>
    <w:p>
      <w:pPr/>
      <w:r>
        <w:rPr>
          <w:b w:val="1"/>
          <w:bCs w:val="1"/>
        </w:rPr>
        <w:t xml:space="preserve">Transferencia:</w:t>
      </w:r>
    </w:p>
    <w:p>
      <w:pPr/>
      <w:r>
        <w:rPr>
          <w:b w:val="1"/>
          <w:bCs w:val="1"/>
        </w:rPr>
        <w:t xml:space="preserve">Docente:</w:t>
      </w:r>
      <w:r>
        <w:rPr/>
        <w:t xml:space="preserve"> Anticipa la siguiente sesión donde analizarán la importancia ecológica y aplicaciones prácticas de la fotosíntesis, motivando a los estudiantes a pensar en ejemplos cotidianos.</w:t>
      </w:r>
    </w:p>
    <w:p>
      <w:pPr/>
      <w:r>
        <w:rPr/>
        <w:t xml:space="preserve">Sesión 2: Impacto y Aplicaciones de la Fotosíntesis en Nuestro MundoFase de Inicio</w:t>
      </w:r>
    </w:p>
    <w:p>
      <w:pPr/>
      <w:r>
        <w:rPr>
          <w:b w:val="1"/>
          <w:bCs w:val="1"/>
        </w:rPr>
        <w:t xml:space="preserve">Tiempo estimado:</w:t>
      </w:r>
    </w:p>
    <w:p>
      <w:pPr/>
      <w:r>
        <w:rPr/>
        <w:t xml:space="preserve">8 minutos</w:t>
      </w:r>
    </w:p>
    <w:p>
      <w:pPr/>
      <w:r>
        <w:rPr>
          <w:b w:val="1"/>
          <w:bCs w:val="1"/>
        </w:rPr>
        <w:t xml:space="preserve">Propósito de la sesión:</w:t>
      </w:r>
    </w:p>
    <w:p>
      <w:pPr/>
      <w:r>
        <w:rPr/>
        <w:t xml:space="preserve">Revisar brevemente lo aprendido y preparar a los estudiantes para explorar las implicaciones ecológicas y prácticas de la fotosíntesis.</w:t>
      </w:r>
    </w:p>
    <w:p>
      <w:pPr/>
      <w:r>
        <w:rPr>
          <w:b w:val="1"/>
          <w:bCs w:val="1"/>
        </w:rPr>
        <w:t xml:space="preserve">Activación de conocimientos previos:</w:t>
      </w:r>
    </w:p>
    <w:p>
      <w:pPr>
        <w:numPr>
          <w:ilvl w:val="0"/>
          <w:numId w:val="12"/>
        </w:numPr>
      </w:pPr>
      <w:r>
        <w:rPr>
          <w:b w:val="1"/>
          <w:bCs w:val="1"/>
        </w:rPr>
        <w:t xml:space="preserve">Docente:</w:t>
      </w:r>
      <w:r>
        <w:rPr/>
        <w:t xml:space="preserve"> Pregunta rápida en plenaria: "¿Qué recuerdan sobre las etapas de la fotosíntesis y sus componentes principales?"</w:t>
      </w:r>
    </w:p>
    <w:p>
      <w:pPr>
        <w:numPr>
          <w:ilvl w:val="0"/>
          <w:numId w:val="12"/>
        </w:numPr>
      </w:pPr>
      <w:r>
        <w:rPr>
          <w:b w:val="1"/>
          <w:bCs w:val="1"/>
        </w:rPr>
        <w:t xml:space="preserve">Estudiantes:</w:t>
      </w:r>
      <w:r>
        <w:rPr/>
        <w:t xml:space="preserve"> Responden con aportes breves para activar memoria.</w:t>
      </w:r>
    </w:p>
    <w:p>
      <w:pPr/>
      <w:r>
        <w:rPr>
          <w:b w:val="1"/>
          <w:bCs w:val="1"/>
        </w:rPr>
        <w:t xml:space="preserve">Motivación y enganche:</w:t>
      </w:r>
    </w:p>
    <w:p>
      <w:pPr>
        <w:numPr>
          <w:ilvl w:val="0"/>
          <w:numId w:val="13"/>
        </w:numPr>
      </w:pPr>
      <w:r>
        <w:rPr>
          <w:b w:val="1"/>
          <w:bCs w:val="1"/>
        </w:rPr>
        <w:t xml:space="preserve">Docente:</w:t>
      </w:r>
      <w:r>
        <w:rPr/>
        <w:t xml:space="preserve"> Presenta un reto: "Imaginen que las plantas dejaran de hacer fotosíntesis, ¿qué pasaría con el aire y los alimentos?"</w:t>
      </w:r>
    </w:p>
    <w:p>
      <w:pPr>
        <w:numPr>
          <w:ilvl w:val="0"/>
          <w:numId w:val="13"/>
        </w:numPr>
      </w:pPr>
      <w:r>
        <w:rPr>
          <w:b w:val="1"/>
          <w:bCs w:val="1"/>
        </w:rPr>
        <w:t xml:space="preserve">Estudiantes:</w:t>
      </w:r>
      <w:r>
        <w:rPr/>
        <w:t xml:space="preserve"> Reflexionan y comentan posibles consecuencias.</w:t>
      </w:r>
    </w:p>
    <w:p>
      <w:pPr/>
      <w:r>
        <w:rPr>
          <w:b w:val="1"/>
          <w:bCs w:val="1"/>
        </w:rPr>
        <w:t xml:space="preserve">Contextualización:</w:t>
      </w:r>
    </w:p>
    <w:p>
      <w:pPr>
        <w:numPr>
          <w:ilvl w:val="0"/>
          <w:numId w:val="14"/>
        </w:numPr>
      </w:pPr>
      <w:r>
        <w:rPr>
          <w:b w:val="1"/>
          <w:bCs w:val="1"/>
        </w:rPr>
        <w:t xml:space="preserve">Docente:</w:t>
      </w:r>
      <w:r>
        <w:rPr/>
        <w:t xml:space="preserve"> Explica cómo la fotosíntesis está relacionada con problemas actuales como el calentamiento global y la producción de alimentos sustentables.</w:t>
      </w:r>
    </w:p>
    <w:p>
      <w:pPr>
        <w:numPr>
          <w:ilvl w:val="0"/>
          <w:numId w:val="14"/>
        </w:numPr>
      </w:pPr>
      <w:r>
        <w:rPr>
          <w:b w:val="1"/>
          <w:bCs w:val="1"/>
        </w:rPr>
        <w:t xml:space="preserve">Estudiantes:</w:t>
      </w:r>
      <w:r>
        <w:rPr/>
        <w:t xml:space="preserve"> Escuchan y conectan con su realidad.</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Introduce la discusión sobre la importancia ecológica y aplicaciones prácticas de la fotosíntesis, guiando a las parejas para que investiguen y analicen casos reales.</w:t>
      </w:r>
    </w:p>
    <w:p>
      <w:pPr/>
      <w:r>
        <w:rPr>
          <w:b w:val="1"/>
          <w:bCs w:val="1"/>
        </w:rPr>
        <w:t xml:space="preserve">Actividad 1: Análisis de casos ecológicos</w:t>
      </w:r>
    </w:p>
    <w:p>
      <w:pPr>
        <w:numPr>
          <w:ilvl w:val="0"/>
          <w:numId w:val="15"/>
        </w:numPr>
      </w:pPr>
      <w:r>
        <w:rPr>
          <w:b w:val="1"/>
          <w:bCs w:val="1"/>
        </w:rPr>
        <w:t xml:space="preserve">Objetivo:</w:t>
      </w:r>
      <w:r>
        <w:rPr/>
        <w:t xml:space="preserve"> Explicar la importancia ecológica y práctica de la fotosíntesis.</w:t>
      </w:r>
    </w:p>
    <w:p>
      <w:pPr>
        <w:numPr>
          <w:ilvl w:val="0"/>
          <w:numId w:val="15"/>
        </w:numPr>
      </w:pPr>
      <w:r>
        <w:rPr>
          <w:b w:val="1"/>
          <w:bCs w:val="1"/>
        </w:rPr>
        <w:t xml:space="preserve">Instrucciones:</w:t>
      </w:r>
    </w:p>
    <w:p>
      <w:pPr>
        <w:numPr>
          <w:ilvl w:val="1"/>
          <w:numId w:val="15"/>
        </w:numPr>
      </w:pPr>
      <w:r>
        <w:rPr/>
        <w:t xml:space="preserve">Cada pareja recibe un caso breve impreso (p. ej., efectos de la deforestación, huertos urbanos, impactos del CO₂).</w:t>
      </w:r>
    </w:p>
    <w:p>
      <w:pPr>
        <w:numPr>
          <w:ilvl w:val="1"/>
          <w:numId w:val="15"/>
        </w:numPr>
      </w:pPr>
      <w:r>
        <w:rPr/>
        <w:t xml:space="preserve">Analizan cómo la fotosíntesis está involucrada y preparan una breve explicación para la clase.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Explicación oral y notas escritas en hoja.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orienta con preguntas como "¿Cómo afecta la fotosíntesis a la calidad del aire?" y "¿Qué beneficios aporta a la comunidad que cuida sus plantas?".</w:t>
      </w:r>
    </w:p>
    <w:p>
      <w:pPr/>
      <w:r>
        <w:rPr>
          <w:b w:val="1"/>
          <w:bCs w:val="1"/>
        </w:rPr>
        <w:t xml:space="preserve">Transición:</w:t>
      </w:r>
    </w:p>
    <w:p>
      <w:pPr/>
      <w:r>
        <w:rPr>
          <w:b w:val="1"/>
          <w:bCs w:val="1"/>
        </w:rPr>
        <w:t xml:space="preserve">Docente:</w:t>
      </w:r>
      <w:r>
        <w:rPr/>
        <w:t xml:space="preserve"> Anima a las parejas a preparar una propuesta breve para promover la conservación o uso responsable de plantas, usando lo aprendido.</w:t>
      </w:r>
    </w:p>
    <w:p>
      <w:pPr/>
      <w:r>
        <w:rPr>
          <w:b w:val="1"/>
          <w:bCs w:val="1"/>
        </w:rPr>
        <w:t xml:space="preserve">Actividad 2: Propuesta colaborativa para promover la fotosíntesis</w:t>
      </w:r>
    </w:p>
    <w:p>
      <w:pPr>
        <w:numPr>
          <w:ilvl w:val="0"/>
          <w:numId w:val="16"/>
        </w:numPr>
      </w:pPr>
      <w:r>
        <w:rPr>
          <w:b w:val="1"/>
          <w:bCs w:val="1"/>
        </w:rPr>
        <w:t xml:space="preserve">Objetivo:</w:t>
      </w:r>
      <w:r>
        <w:rPr/>
        <w:t xml:space="preserve"> Colaborar eficazmente para comunicar la relevancia de la fotosíntesis en la sociedad.</w:t>
      </w:r>
    </w:p>
    <w:p>
      <w:pPr>
        <w:numPr>
          <w:ilvl w:val="0"/>
          <w:numId w:val="16"/>
        </w:numPr>
      </w:pPr>
      <w:r>
        <w:rPr>
          <w:b w:val="1"/>
          <w:bCs w:val="1"/>
        </w:rPr>
        <w:t xml:space="preserve">Instrucciones:</w:t>
      </w:r>
    </w:p>
    <w:p>
      <w:pPr>
        <w:numPr>
          <w:ilvl w:val="1"/>
          <w:numId w:val="16"/>
        </w:numPr>
      </w:pPr>
      <w:r>
        <w:rPr/>
        <w:t xml:space="preserve">En la misma pareja, diseñan un mensaje o campaña sencilla (lema, imagen, idea) que incentive a cuidar las plantas y valorar la fotosíntesis.</w:t>
      </w:r>
    </w:p>
    <w:p>
      <w:pPr>
        <w:numPr>
          <w:ilvl w:val="1"/>
          <w:numId w:val="16"/>
        </w:numPr>
      </w:pPr>
      <w:r>
        <w:rPr/>
        <w:t xml:space="preserve">Preparan una presentación breve para compartir con la clase.</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Mensaje o campaña creativa y presentación oral.</w:t>
      </w:r>
    </w:p>
    <w:p>
      <w:pPr>
        <w:numPr>
          <w:ilvl w:val="0"/>
          <w:numId w:val="16"/>
        </w:numPr>
      </w:pPr>
      <w:r>
        <w:rPr>
          <w:b w:val="1"/>
          <w:bCs w:val="1"/>
        </w:rPr>
        <w:t xml:space="preserve">Tiempo:</w:t>
      </w:r>
      <w:r>
        <w:rPr/>
        <w:t xml:space="preserve"> 27 minutos</w:t>
      </w:r>
    </w:p>
    <w:p>
      <w:pPr>
        <w:numPr>
          <w:ilvl w:val="0"/>
          <w:numId w:val="16"/>
        </w:numPr>
      </w:pPr>
      <w:r>
        <w:rPr>
          <w:b w:val="1"/>
          <w:bCs w:val="1"/>
        </w:rPr>
        <w:t xml:space="preserve">Rol docente:</w:t>
      </w:r>
      <w:r>
        <w:rPr/>
        <w:t xml:space="preserve"> Apoya en la organización de ideas, fomenta la creatividad y escucha las presentaciones para dar retroalimentación.</w:t>
      </w:r>
    </w:p>
    <w:p>
      <w:pPr/>
      <w:r>
        <w:rPr>
          <w:b w:val="1"/>
          <w:bCs w:val="1"/>
        </w:rPr>
        <w:t xml:space="preserve">Diferenciación:</w:t>
      </w:r>
    </w:p>
    <w:p>
      <w:pPr>
        <w:numPr>
          <w:ilvl w:val="0"/>
          <w:numId w:val="17"/>
        </w:numPr>
      </w:pPr>
      <w:r>
        <w:rPr>
          <w:b w:val="1"/>
          <w:bCs w:val="1"/>
        </w:rPr>
        <w:t xml:space="preserve">Para estudiantes que terminan antes:</w:t>
      </w:r>
      <w:r>
        <w:rPr/>
        <w:t xml:space="preserve"> Sugerir que preparen ejemplos adicionales para ampliar su campaña o que creen un eslogan adicional.</w:t>
      </w:r>
    </w:p>
    <w:p>
      <w:pPr>
        <w:numPr>
          <w:ilvl w:val="0"/>
          <w:numId w:val="17"/>
        </w:numPr>
      </w:pPr>
      <w:r>
        <w:rPr>
          <w:b w:val="1"/>
          <w:bCs w:val="1"/>
        </w:rPr>
        <w:t xml:space="preserve">Para estudiantes que requieren apoyo:</w:t>
      </w:r>
      <w:r>
        <w:rPr/>
        <w:t xml:space="preserve"> Ofrecer plantillas de mensajes y ejemplos para facilitar la creación de la campaña.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8"/>
        </w:numPr>
      </w:pPr>
      <w:r>
        <w:rPr>
          <w:b w:val="1"/>
          <w:bCs w:val="1"/>
        </w:rPr>
        <w:t xml:space="preserve">Docente:</w:t>
      </w:r>
      <w:r>
        <w:rPr/>
        <w:t xml:space="preserve"> Solicita un "ticket de salida": cada estudiante escribe en una tarjeta tres ideas clave sobre la importancia de la fotosíntesis y una pregunta que aún tengan.</w:t>
      </w:r>
    </w:p>
    <w:p>
      <w:pPr>
        <w:numPr>
          <w:ilvl w:val="0"/>
          <w:numId w:val="18"/>
        </w:numPr>
      </w:pPr>
      <w:r>
        <w:rPr>
          <w:b w:val="1"/>
          <w:bCs w:val="1"/>
        </w:rPr>
        <w:t xml:space="preserve">Estudiantes:</w:t>
      </w:r>
      <w:r>
        <w:rPr/>
        <w:t xml:space="preserve"> Escriben y entregan la tarjeta al docente.</w:t>
      </w:r>
    </w:p>
    <w:p>
      <w:pPr/>
      <w:r>
        <w:rPr>
          <w:b w:val="1"/>
          <w:bCs w:val="1"/>
        </w:rPr>
        <w:t xml:space="preserve">Reflexión metacognitiva:</w:t>
      </w:r>
    </w:p>
    <w:p>
      <w:pPr>
        <w:numPr>
          <w:ilvl w:val="0"/>
          <w:numId w:val="19"/>
        </w:numPr>
      </w:pPr>
      <w:r>
        <w:rPr/>
        <w:t xml:space="preserve">¿Cómo cambiaron tus ideas sobre la fotosíntesis después de estas dos sesiones?</w:t>
      </w:r>
    </w:p>
    <w:p>
      <w:pPr>
        <w:numPr>
          <w:ilvl w:val="0"/>
          <w:numId w:val="19"/>
        </w:numPr>
      </w:pPr>
      <w:r>
        <w:rPr/>
        <w:t xml:space="preserve">¿Qué habilidades de trabajo en equipo fortaleciste al colaborar con tu pareja?</w:t>
      </w:r>
    </w:p>
    <w:p>
      <w:pPr>
        <w:numPr>
          <w:ilvl w:val="0"/>
          <w:numId w:val="19"/>
        </w:numPr>
      </w:pPr>
      <w:r>
        <w:rPr/>
        <w:t xml:space="preserve">¿Cómo aplicarás este conocimiento en tu vida cotidiana o en tu comunidad?</w:t>
      </w:r>
    </w:p>
    <w:p>
      <w:pPr/>
      <w:r>
        <w:rPr>
          <w:b w:val="1"/>
          <w:bCs w:val="1"/>
        </w:rPr>
        <w:t xml:space="preserve">Retroalimentación:</w:t>
      </w:r>
    </w:p>
    <w:p>
      <w:pPr/>
      <w:r>
        <w:rPr>
          <w:b w:val="1"/>
          <w:bCs w:val="1"/>
        </w:rPr>
        <w:t xml:space="preserve">Docente:</w:t>
      </w:r>
      <w:r>
        <w:rPr/>
        <w:t xml:space="preserve"> Revisa las tarjetas y ofrece retroalimentación verbal general, destacando logros y aclarando dudas frecuentes, además de reconocer el esfuerzo colaborativo.</w:t>
      </w:r>
    </w:p>
    <w:p>
      <w:pPr/>
      <w:r>
        <w:rPr>
          <w:b w:val="1"/>
          <w:bCs w:val="1"/>
        </w:rPr>
        <w:t xml:space="preserve">Transferencia:</w:t>
      </w:r>
    </w:p>
    <w:p>
      <w:pPr/>
      <w:r>
        <w:rPr>
          <w:b w:val="1"/>
          <w:bCs w:val="1"/>
        </w:rPr>
        <w:t xml:space="preserve">Docente:</w:t>
      </w:r>
      <w:r>
        <w:rPr/>
        <w:t xml:space="preserve"> Invita a los estudiantes a observar plantas en su entorno y reflexionar sobre la fotosíntesis en acción, animándolos a compartir sus observaciones en la próxima clase o en un foro digital.</w:t>
      </w:r>
    </w:p>
    <w:p>
      <w:pPr/>
      <w:r>
        <w:rPr>
          <w:b w:val="1"/>
          <w:bCs w:val="1"/>
        </w:rPr>
        <w:t xml:space="preserve">Tarea o reto:</w:t>
      </w:r>
    </w:p>
    <w:p>
      <w:pPr/>
      <w:r>
        <w:rPr>
          <w:b w:val="1"/>
          <w:bCs w:val="1"/>
        </w:rPr>
        <w:t xml:space="preserve">Docente:</w:t>
      </w:r>
      <w:r>
        <w:rPr/>
        <w:t xml:space="preserve"> Propone que investiguen y documenten un ejemplo local donde la fotosíntesis tiene un impacto ambiental o social,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sesión 1, mediante la pregunta detonadora para activar conocimientos previos.</w:t>
      </w:r>
    </w:p>
    <w:p>
      <w:pPr>
        <w:numPr>
          <w:ilvl w:val="0"/>
          <w:numId w:val="20"/>
        </w:numPr>
      </w:pPr>
      <w:r>
        <w:rPr/>
        <w:t xml:space="preserve">Formativa: Durante las actividades colaborativas en ambas sesiones, observando participación, discusión y productos (hojas de trabajo, esquemas, presentaciones).</w:t>
      </w:r>
    </w:p>
    <w:p>
      <w:pPr>
        <w:numPr>
          <w:ilvl w:val="0"/>
          <w:numId w:val="20"/>
        </w:numPr>
      </w:pPr>
      <w:r>
        <w:rPr/>
        <w:t xml:space="preserve">Sumativa: En la fase de cierre de la sesión 2, con la revisión del "ticket de salida" y la calidad de la propuesta y explicación de la campaña.</w:t>
      </w:r>
    </w:p>
    <w:p>
      <w:pPr/>
      <w:r>
        <w:rPr>
          <w:b w:val="1"/>
          <w:bCs w:val="1"/>
        </w:rPr>
        <w:t xml:space="preserve">Criterios de evaluación:</w:t>
      </w:r>
    </w:p>
    <w:p>
      <w:pPr>
        <w:numPr>
          <w:ilvl w:val="0"/>
          <w:numId w:val="21"/>
        </w:numPr>
      </w:pPr>
      <w:r>
        <w:rPr/>
        <w:t xml:space="preserve">Capacidad para analizar y describir correctamente el proceso y componentes de la fotosíntesis (objetivo 1 y 2).</w:t>
      </w:r>
    </w:p>
    <w:p>
      <w:pPr>
        <w:numPr>
          <w:ilvl w:val="0"/>
          <w:numId w:val="21"/>
        </w:numPr>
      </w:pPr>
      <w:r>
        <w:rPr/>
        <w:t xml:space="preserve">Habilidad para colaborar y comunicarse efectivamente en pareja (objetivo 3).</w:t>
      </w:r>
    </w:p>
    <w:p>
      <w:pPr>
        <w:numPr>
          <w:ilvl w:val="0"/>
          <w:numId w:val="21"/>
        </w:numPr>
      </w:pPr>
      <w:r>
        <w:rPr/>
        <w:t xml:space="preserve">Comprensión de la importancia ecológica y práctica de la fotosíntesis (objetivo 4).</w:t>
      </w:r>
    </w:p>
    <w:p>
      <w:pPr/>
      <w:r>
        <w:rPr>
          <w:b w:val="1"/>
          <w:bCs w:val="1"/>
        </w:rPr>
        <w:t xml:space="preserve">Instrumentos sugeridos:</w:t>
      </w:r>
    </w:p>
    <w:p>
      <w:pPr>
        <w:numPr>
          <w:ilvl w:val="0"/>
          <w:numId w:val="22"/>
        </w:numPr>
      </w:pPr>
      <w:r>
        <w:rPr/>
        <w:t xml:space="preserve">Lista de cotejo para evaluar participación y colaboración en parejas.</w:t>
      </w:r>
    </w:p>
    <w:p>
      <w:pPr>
        <w:numPr>
          <w:ilvl w:val="0"/>
          <w:numId w:val="22"/>
        </w:numPr>
      </w:pPr>
      <w:r>
        <w:rPr/>
        <w:t xml:space="preserve">Rúbrica para valorar esquemas visuales y presentaciones orales (claridad, contenido, creatividad).</w:t>
      </w:r>
    </w:p>
    <w:p>
      <w:pPr>
        <w:numPr>
          <w:ilvl w:val="0"/>
          <w:numId w:val="22"/>
        </w:numPr>
      </w:pPr>
      <w:r>
        <w:rPr/>
        <w:t xml:space="preserve">Revisión y análisis de los tickets de salida para evidenciar comprensión conceptual y reflexión.</w:t>
      </w:r>
    </w:p>
    <w:p>
      <w:pPr/>
      <w:r>
        <w:rPr>
          <w:b w:val="1"/>
          <w:bCs w:val="1"/>
        </w:rPr>
        <w:t xml:space="preserve">Evidencias de aprendizaje:</w:t>
      </w:r>
    </w:p>
    <w:p>
      <w:pPr>
        <w:numPr>
          <w:ilvl w:val="0"/>
          <w:numId w:val="23"/>
        </w:numPr>
      </w:pPr>
      <w:r>
        <w:rPr/>
        <w:t xml:space="preserve">Hojas de trabajo con respuestas correctas y fundamentadas.</w:t>
      </w:r>
    </w:p>
    <w:p>
      <w:pPr>
        <w:numPr>
          <w:ilvl w:val="0"/>
          <w:numId w:val="23"/>
        </w:numPr>
      </w:pPr>
      <w:r>
        <w:rPr/>
        <w:t xml:space="preserve">Esquemas visuales de la fotosíntesis elaborados en parejas.</w:t>
      </w:r>
    </w:p>
    <w:p>
      <w:pPr>
        <w:numPr>
          <w:ilvl w:val="0"/>
          <w:numId w:val="23"/>
        </w:numPr>
      </w:pPr>
      <w:r>
        <w:rPr/>
        <w:t xml:space="preserve">Presentaciones orales y mensajes de campaña sobre la importancia de la fotosíntesis.</w:t>
      </w:r>
    </w:p>
    <w:p>
      <w:pPr>
        <w:numPr>
          <w:ilvl w:val="0"/>
          <w:numId w:val="23"/>
        </w:numPr>
      </w:pPr>
      <w:r>
        <w:rPr/>
        <w:t xml:space="preserve">Tickets de salida con síntesis y preguntas reflexivas.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durante las 2 sesiones:</w:t>
      </w:r>
    </w:p>
    <w:p>
      <w:pPr>
        <w:numPr>
          <w:ilvl w:val="0"/>
          <w:numId w:val="24"/>
        </w:numPr>
      </w:pPr>
      <w:r>
        <w:rPr>
          <w:b w:val="1"/>
          <w:bCs w:val="1"/>
        </w:rPr>
        <w:t xml:space="preserve">Adaptación 1:</w:t>
      </w:r>
      <w:r>
        <w:rPr/>
        <w:t xml:space="preserve"> Permitir que las parejas sean heterogéneas, integrando estudiantes con diferentes orígenes culturales, capacidades y niveles de idioma. Esto fomenta el intercambio de perspectivas diversas y enriquece el aprendizaje colaborativo.</w:t>
      </w:r>
    </w:p>
    <w:p>
      <w:pPr>
        <w:numPr>
          <w:ilvl w:val="0"/>
          <w:numId w:val="24"/>
        </w:numPr>
      </w:pPr>
      <w:r>
        <w:rPr>
          <w:b w:val="1"/>
          <w:bCs w:val="1"/>
        </w:rPr>
        <w:t xml:space="preserve">Adaptación 2:</w:t>
      </w:r>
      <w:r>
        <w:rPr/>
        <w:t xml:space="preserve"> Ofrecer materiales multiformato para la investigación (texto escrito, videos con subtítulos, infografías visuales) que respondan a distintos estilos de aprendizaje y necesidades lingüísticas, incluyendo estudiantes con dominio limitado del idioma principal.</w:t>
      </w:r>
    </w:p>
    <w:p>
      <w:pPr>
        <w:numPr>
          <w:ilvl w:val="0"/>
          <w:numId w:val="24"/>
        </w:numPr>
      </w:pPr>
      <w:r>
        <w:rPr>
          <w:b w:val="1"/>
          <w:bCs w:val="1"/>
        </w:rPr>
        <w:t xml:space="preserve">Adaptación 3:</w:t>
      </w:r>
      <w:r>
        <w:rPr/>
        <w:t xml:space="preserve"> Incluir ejemplos en la contextualización que reflejen diversas culturas y realidades socioeconómicas, por ejemplo, mencionar plantas que sean importantes en distintas regiones o comunidades, para conectar el aprendizaje con la experiencia de los estudiantes.</w:t>
      </w:r>
    </w:p>
    <w:p>
      <w:pPr/>
      <w:r>
        <w:rPr>
          <w:b w:val="1"/>
          <w:bCs w:val="1"/>
        </w:rPr>
        <w:t xml:space="preserve">Modificaciones a actividades:</w:t>
      </w:r>
      <w:r>
        <w:rPr/>
        <w:t xml:space="preserve"> Durante la fase de inicio, motivar a los estudiantes a compartir ejemplos relacionados con sus propias experiencias culturales o familiares sobre plantas y alimentación, para que se sientan valorados y puedan aportar perspectivas únicas.</w:t>
      </w:r>
    </w:p>
    <w:p>
      <w:pPr/>
      <w:r>
        <w:rPr>
          <w:b w:val="1"/>
          <w:bCs w:val="1"/>
        </w:rPr>
        <w:t xml:space="preserve">Recursos adicionales:</w:t>
      </w:r>
      <w:r>
        <w:rPr/>
        <w:t xml:space="preserve"> Videos con subtítulos en el idioma local y, si es posible, en lenguas indígenas; gráficos con leyendas claras; libros o artículos que muestren diversidad cultural en el uso de plantas.</w:t>
      </w:r>
    </w:p>
    <w:p>
      <w:pPr/>
      <w:r>
        <w:rPr>
          <w:b w:val="1"/>
          <w:bCs w:val="1"/>
        </w:rPr>
        <w:t xml:space="preserve">Estrategias de evaluación inclusivas:</w:t>
      </w:r>
      <w:r>
        <w:rPr/>
        <w:t xml:space="preserve"> Permitir respuestas orales, escritas o visuales (dibujos, mapas conceptuales), para que los estudiantes puedan demostrar su comprensión según sus fortalezas.</w:t>
      </w:r>
    </w:p>
    <w:p>
      <w:pPr/>
      <w:r>
        <w:rPr>
          <w:i w:val="1"/>
          <w:iCs w:val="1"/>
        </w:rPr>
        <w:t xml:space="preserve">Impacto positivo:</w:t>
      </w:r>
      <w:r>
        <w:rPr/>
        <w:t xml:space="preserve"> Estas prácticas fomentan un ambiente de respeto y valoración de la diversidad, mejoran la participación y el sentido de pertenencia, y favorecen el aprendizaje significativo para todos los estudiantes.</w:t>
      </w:r>
    </w:p>
    <w:p>
      <w:pPr/>
      <w:r>
        <w:rPr>
          <w:b w:val="1"/>
          <w:bCs w:val="1"/>
        </w:rPr>
        <w:t xml:space="preserve">Equidad de Género</w:t>
      </w:r>
    </w:p>
    <w:p>
      <w:pPr/>
      <w:r>
        <w:rPr/>
        <w:t xml:space="preserve">Para desmantelar estereotipos y promover la equidad de género:</w:t>
      </w:r>
    </w:p>
    <w:p>
      <w:pPr>
        <w:numPr>
          <w:ilvl w:val="0"/>
          <w:numId w:val="25"/>
        </w:numPr>
      </w:pPr>
      <w:r>
        <w:rPr>
          <w:b w:val="1"/>
          <w:bCs w:val="1"/>
        </w:rPr>
        <w:t xml:space="preserve">Adaptación 1:</w:t>
      </w:r>
      <w:r>
        <w:rPr/>
        <w:t xml:space="preserve"> Al formar parejas, incentivar la colaboración mixto de género para que ambos estudiantes puedan compartir ideas y responsabilidades equitativamente.</w:t>
      </w:r>
    </w:p>
    <w:p>
      <w:pPr>
        <w:numPr>
          <w:ilvl w:val="0"/>
          <w:numId w:val="25"/>
        </w:numPr>
      </w:pPr>
      <w:r>
        <w:rPr>
          <w:b w:val="1"/>
          <w:bCs w:val="1"/>
        </w:rPr>
        <w:t xml:space="preserve">Adaptación 2:</w:t>
      </w:r>
      <w:r>
        <w:rPr/>
        <w:t xml:space="preserve"> Durante las explicaciones y ejemplos, usar lenguaje inclusivo y evitar asignar roles o características basadas en estereotipos de género (por ejemplo, no solo asociar la ciencia con estudiantes masculinos).</w:t>
      </w:r>
    </w:p>
    <w:p>
      <w:pPr>
        <w:numPr>
          <w:ilvl w:val="0"/>
          <w:numId w:val="25"/>
        </w:numPr>
      </w:pPr>
      <w:r>
        <w:rPr>
          <w:b w:val="1"/>
          <w:bCs w:val="1"/>
        </w:rPr>
        <w:t xml:space="preserve">Adaptación 3:</w:t>
      </w:r>
      <w:r>
        <w:rPr/>
        <w:t xml:space="preserve"> Introducir breves relatos o biografías de científicas que hayan contribuido al estudio de la fotosíntesis o ciencias naturales, para visibilizar modelos femeninos y no binarios.</w:t>
      </w:r>
    </w:p>
    <w:p>
      <w:pPr/>
      <w:r>
        <w:rPr>
          <w:b w:val="1"/>
          <w:bCs w:val="1"/>
        </w:rPr>
        <w:t xml:space="preserve">Modificaciones a actividades:</w:t>
      </w:r>
      <w:r>
        <w:rPr/>
        <w:t xml:space="preserve"> En la discusión en parejas, asignar roles rotativos (quien explica, quien escribe, quien pregunta) para que ambos miembros participen activamente y desarrollen confianza en sus habilidades científicas.</w:t>
      </w:r>
    </w:p>
    <w:p>
      <w:pPr/>
      <w:r>
        <w:rPr>
          <w:b w:val="1"/>
          <w:bCs w:val="1"/>
        </w:rPr>
        <w:t xml:space="preserve">Recursos adicionales:</w:t>
      </w:r>
      <w:r>
        <w:rPr/>
        <w:t xml:space="preserve"> Carteles o videos cortos sobre científicas destacadas; guías para uso de lenguaje inclusivo en el aula.</w:t>
      </w:r>
    </w:p>
    <w:p>
      <w:pPr/>
      <w:r>
        <w:rPr>
          <w:b w:val="1"/>
          <w:bCs w:val="1"/>
        </w:rPr>
        <w:t xml:space="preserve">Estrategias de evaluación inclusivas:</w:t>
      </w:r>
      <w:r>
        <w:rPr/>
        <w:t xml:space="preserve"> Evaluar la calidad del trabajo colaborativo y la participación equitativa dentro de cada pareja, reconociendo contribuciones diversas sin sesgo de género.</w:t>
      </w:r>
    </w:p>
    <w:p>
      <w:pPr/>
      <w:r>
        <w:rPr>
          <w:i w:val="1"/>
          <w:iCs w:val="1"/>
        </w:rPr>
        <w:t xml:space="preserve">Impacto positivo:</w:t>
      </w:r>
      <w:r>
        <w:rPr/>
        <w:t xml:space="preserve"> Estas adaptaciones fomentan la igualdad de oportunidades y participación, reducen prejuicios y motivan a estudiantes de todos los géneros a involucrarse en ciencias con confianza.</w:t>
      </w:r>
    </w:p>
    <w:p>
      <w:pPr/>
      <w:r>
        <w:rPr>
          <w:b w:val="1"/>
          <w:bCs w:val="1"/>
        </w:rPr>
        <w:t xml:space="preserve">Inclusión</w:t>
      </w:r>
    </w:p>
    <w:p>
      <w:pPr/>
      <w:r>
        <w:rPr/>
        <w:t xml:space="preserve">Para garantizar acceso equitativo a estudiantes con necesidades educativas especiales o barreras de aprendizaje:</w:t>
      </w:r>
    </w:p>
    <w:p>
      <w:pPr>
        <w:numPr>
          <w:ilvl w:val="0"/>
          <w:numId w:val="26"/>
        </w:numPr>
      </w:pPr>
      <w:r>
        <w:rPr>
          <w:b w:val="1"/>
          <w:bCs w:val="1"/>
        </w:rPr>
        <w:t xml:space="preserve">Adaptación 1:</w:t>
      </w:r>
      <w:r>
        <w:rPr/>
        <w:t xml:space="preserve"> Proveer hojas de trabajo en formatos accesibles (letra grande, espacios amplios, lenguaje sencillo) y permitir apoyos como lectura en voz alta o uso de audífonos si es necesario.</w:t>
      </w:r>
    </w:p>
    <w:p>
      <w:pPr>
        <w:numPr>
          <w:ilvl w:val="0"/>
          <w:numId w:val="26"/>
        </w:numPr>
      </w:pPr>
      <w:r>
        <w:rPr>
          <w:b w:val="1"/>
          <w:bCs w:val="1"/>
        </w:rPr>
        <w:t xml:space="preserve">Adaptación 2:</w:t>
      </w:r>
      <w:r>
        <w:rPr/>
        <w:t xml:space="preserve"> Utilizar apoyos visuales claros y repetición de conceptos clave durante la presentación para estudiantes con dificultades de atención o procesamiento.</w:t>
      </w:r>
    </w:p>
    <w:p>
      <w:pPr>
        <w:numPr>
          <w:ilvl w:val="0"/>
          <w:numId w:val="26"/>
        </w:numPr>
      </w:pPr>
      <w:r>
        <w:rPr>
          <w:b w:val="1"/>
          <w:bCs w:val="1"/>
        </w:rPr>
        <w:t xml:space="preserve">Adaptación 3:</w:t>
      </w:r>
      <w:r>
        <w:rPr/>
        <w:t xml:space="preserve"> Flexibilizar los tiempos para las actividades en parejas, permitiendo que los estudiantes con dificultades puedan completar las tareas sin presión y con apoyo del docente o compañeros.</w:t>
      </w:r>
    </w:p>
    <w:p>
      <w:pPr/>
      <w:r>
        <w:rPr>
          <w:b w:val="1"/>
          <w:bCs w:val="1"/>
        </w:rPr>
        <w:t xml:space="preserve">Modificaciones a actividades:</w:t>
      </w:r>
      <w:r>
        <w:rPr/>
        <w:t xml:space="preserve"> Durante la investigación guiada, ofrecer opciones para presentar las respuestas (oralmente, por escrito o en formato visual) y permitir que los estudiantes usen tecnología asistiva según sus necesidades.</w:t>
      </w:r>
    </w:p>
    <w:p>
      <w:pPr/>
      <w:r>
        <w:rPr>
          <w:b w:val="1"/>
          <w:bCs w:val="1"/>
        </w:rPr>
        <w:t xml:space="preserve">Recursos adicionales:</w:t>
      </w:r>
      <w:r>
        <w:rPr/>
        <w:t xml:space="preserve"> Software o aplicaciones de lectura y escritura asistida; materiales táctiles o manipulativos para reforzar conceptos.</w:t>
      </w:r>
    </w:p>
    <w:p>
      <w:pPr/>
      <w:r>
        <w:rPr>
          <w:b w:val="1"/>
          <w:bCs w:val="1"/>
        </w:rPr>
        <w:t xml:space="preserve">Estrategias de evaluación inclusivas:</w:t>
      </w:r>
      <w:r>
        <w:rPr/>
        <w:t xml:space="preserve"> Evaluar el proceso y esfuerzo individual y en pareja, valorando el progreso y la comprensión más allá de respuestas formales, mediante autoevaluación y evaluación entre pares.</w:t>
      </w:r>
    </w:p>
    <w:p>
      <w:pPr/>
      <w:r>
        <w:rPr>
          <w:i w:val="1"/>
          <w:iCs w:val="1"/>
        </w:rPr>
        <w:t xml:space="preserve">Impacto positivo:</w:t>
      </w:r>
      <w:r>
        <w:rPr/>
        <w:t xml:space="preserve"> Estas medidas aseguran que todos los estudiantes puedan participar plenamente, reducen la frustración y promueven un ambiente de aprendizaje justo y respetuoso.</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15-17 años, el tema de la fotosíntesis ofrece una excelente oportunidad para desarrollar competencias cognitivas clave como el pensamiento crítico, la creatividad y habilidades digitales.</w:t>
      </w:r>
    </w:p>
    <w:p>
      <w:pPr>
        <w:numPr>
          <w:ilvl w:val="0"/>
          <w:numId w:val="27"/>
        </w:numPr>
      </w:pPr>
      <w:r>
        <w:rPr>
          <w:b w:val="1"/>
          <w:bCs w:val="1"/>
        </w:rPr>
        <w:t xml:space="preserve">Pensamiento Crítico:</w:t>
      </w:r>
      <w:r>
        <w:rPr/>
        <w:t xml:space="preserve"> A través de la investigación guiada y análisis del proceso químico, los estudiantes pueden cuestionar y comprender las etapas y componentes de la fotosíntesis, evaluando la información científica.</w:t>
      </w:r>
    </w:p>
    <w:p>
      <w:pPr>
        <w:numPr>
          <w:ilvl w:val="0"/>
          <w:numId w:val="27"/>
        </w:numPr>
      </w:pPr>
      <w:r>
        <w:rPr>
          <w:b w:val="1"/>
          <w:bCs w:val="1"/>
        </w:rPr>
        <w:t xml:space="preserve">Creatividad:</w:t>
      </w:r>
      <w:r>
        <w:rPr/>
        <w:t xml:space="preserve"> Se puede fomentar al pedir a las parejas que diseñen una representación visual o un modelo sencillo del proceso de fotosíntesis, usando materiales físicos o herramientas digitales.</w:t>
      </w:r>
    </w:p>
    <w:p>
      <w:pPr>
        <w:numPr>
          <w:ilvl w:val="0"/>
          <w:numId w:val="27"/>
        </w:numPr>
      </w:pPr>
      <w:r>
        <w:rPr>
          <w:b w:val="1"/>
          <w:bCs w:val="1"/>
        </w:rPr>
        <w:t xml:space="preserve">Habilidades Digitales:</w:t>
      </w:r>
      <w:r>
        <w:rPr/>
        <w:t xml:space="preserve"> Aprovechando el uso de dispositivos digitales para investigar, el docente puede integrar búsquedas en bases de datos confiables, videos educativos interactivos o simuladores en línea sobre fotosíntesis.</w:t>
      </w:r>
    </w:p>
    <w:p>
      <w:pPr/>
      <w:r>
        <w:rPr>
          <w:b w:val="1"/>
          <w:bCs w:val="1"/>
        </w:rPr>
        <w:t xml:space="preserve">Modificaciones específicas:</w:t>
      </w:r>
    </w:p>
    <w:p>
      <w:pPr>
        <w:numPr>
          <w:ilvl w:val="0"/>
          <w:numId w:val="28"/>
        </w:numPr>
      </w:pPr>
      <w:r>
        <w:rPr/>
        <w:t xml:space="preserve">Agregar una actividad donde cada pareja cree una infografía digital que explique la fotosíntesis, utilizando herramientas como Canva o Google Slides.</w:t>
      </w:r>
    </w:p>
    <w:p>
      <w:pPr>
        <w:numPr>
          <w:ilvl w:val="0"/>
          <w:numId w:val="28"/>
        </w:numPr>
      </w:pPr>
      <w:r>
        <w:rPr/>
        <w:t xml:space="preserve">Incluir preguntas de análisis crítico en la hoja de trabajo que fomenten la comparación del proceso de fotosíntesis con otros procesos naturales, por ejemplo, la respiración celular.</w:t>
      </w:r>
    </w:p>
    <w:p>
      <w:pPr>
        <w:numPr>
          <w:ilvl w:val="0"/>
          <w:numId w:val="28"/>
        </w:numPr>
      </w:pPr>
      <w:r>
        <w:rPr/>
        <w:t xml:space="preserve">Incorporar un breve uso de simuladores digitales que permitan manipular variables (luz, agua, CO2) para observar su impacto en la fotosíntesis.</w:t>
      </w:r>
    </w:p>
    <w:p>
      <w:pPr/>
      <w:r>
        <w:rPr>
          <w:b w:val="1"/>
          <w:bCs w:val="1"/>
        </w:rPr>
        <w:t xml:space="preserve">Técnicas de facilitación para el docente:</w:t>
      </w:r>
    </w:p>
    <w:p>
      <w:pPr>
        <w:numPr>
          <w:ilvl w:val="0"/>
          <w:numId w:val="29"/>
        </w:numPr>
      </w:pPr>
      <w:r>
        <w:rPr/>
        <w:t xml:space="preserve">Uso de preguntas abiertas para guiar el pensamiento crítico: "¿Qué pasaría si una planta no recibe suficiente luz? ¿Cómo afectaría eso al proceso?"</w:t>
      </w:r>
    </w:p>
    <w:p>
      <w:pPr>
        <w:numPr>
          <w:ilvl w:val="0"/>
          <w:numId w:val="29"/>
        </w:numPr>
      </w:pPr>
      <w:r>
        <w:rPr/>
        <w:t xml:space="preserve">Promover el aprendizaje basado en problemas, presentando un problema real como la deforestación y su impacto en la fotosíntesis global.</w:t>
      </w:r>
    </w:p>
    <w:p>
      <w:pPr>
        <w:numPr>
          <w:ilvl w:val="0"/>
          <w:numId w:val="29"/>
        </w:numPr>
      </w:pPr>
      <w:r>
        <w:rPr/>
        <w:t xml:space="preserve">Fomentar la reflexión metacognitiva al final de cada actividad: "¿Qué aprendieron hoy y cómo podrían aplicar este conocimiento?"</w:t>
      </w:r>
    </w:p>
    <w:p>
      <w:pPr/>
      <w:r>
        <w:rPr>
          <w:b w:val="1"/>
          <w:bCs w:val="1"/>
        </w:rPr>
        <w:t xml:space="preserve">Competencias Interpersonales</w:t>
      </w:r>
    </w:p>
    <w:p>
      <w:pPr/>
      <w:r>
        <w:rPr/>
        <w:t xml:space="preserve">El trabajo en parejas es ideal para potenciar competencias interpersonales como colaboración, comunicación y conciencia socioemocional en estudiantes de media.</w:t>
      </w:r>
    </w:p>
    <w:p>
      <w:pPr>
        <w:numPr>
          <w:ilvl w:val="0"/>
          <w:numId w:val="30"/>
        </w:numPr>
      </w:pPr>
      <w:r>
        <w:rPr>
          <w:b w:val="1"/>
          <w:bCs w:val="1"/>
        </w:rPr>
        <w:t xml:space="preserve">Colaboración:</w:t>
      </w:r>
      <w:r>
        <w:rPr/>
        <w:t xml:space="preserve"> Promover roles rotativos dentro de la pareja (por ejemplo, investigador y presentador) para asegurar participación equitativa.</w:t>
      </w:r>
    </w:p>
    <w:p>
      <w:pPr>
        <w:numPr>
          <w:ilvl w:val="0"/>
          <w:numId w:val="30"/>
        </w:numPr>
      </w:pPr>
      <w:r>
        <w:rPr>
          <w:b w:val="1"/>
          <w:bCs w:val="1"/>
        </w:rPr>
        <w:t xml:space="preserve">Comunicación:</w:t>
      </w:r>
      <w:r>
        <w:rPr/>
        <w:t xml:space="preserve"> Fomentar que los estudiantes expliquen con sus propias palabras lo investigado y escuchen activamente a su compañero, con preguntas de aclaración.</w:t>
      </w:r>
    </w:p>
    <w:p>
      <w:pPr>
        <w:numPr>
          <w:ilvl w:val="0"/>
          <w:numId w:val="30"/>
        </w:numPr>
      </w:pPr>
      <w:r>
        <w:rPr>
          <w:b w:val="1"/>
          <w:bCs w:val="1"/>
        </w:rPr>
        <w:t xml:space="preserve">Conciencia Socioemocional:</w:t>
      </w:r>
      <w:r>
        <w:rPr/>
        <w:t xml:space="preserve"> Invitar a reflexionar sobre la importancia del respeto y empatía durante la discusión para construir conocimiento conjunto.</w:t>
      </w:r>
    </w:p>
    <w:p>
      <w:pPr/>
      <w:r>
        <w:rPr>
          <w:b w:val="1"/>
          <w:bCs w:val="1"/>
        </w:rPr>
        <w:t xml:space="preserve">Estrategias recomendadas:</w:t>
      </w:r>
    </w:p>
    <w:p>
      <w:pPr>
        <w:numPr>
          <w:ilvl w:val="0"/>
          <w:numId w:val="31"/>
        </w:numPr>
      </w:pPr>
      <w:r>
        <w:rPr/>
        <w:t xml:space="preserve">Establecer acuerdos claros de trabajo colaborativo al inicio: respeto, escucha activa y turnos para hablar.</w:t>
      </w:r>
    </w:p>
    <w:p>
      <w:pPr>
        <w:numPr>
          <w:ilvl w:val="0"/>
          <w:numId w:val="31"/>
        </w:numPr>
      </w:pPr>
      <w:r>
        <w:rPr/>
        <w:t xml:space="preserve">Usar técnicas como "Parafrasear al compañero" para mejorar la comprensión y comunicación.</w:t>
      </w:r>
    </w:p>
    <w:p>
      <w:pPr>
        <w:numPr>
          <w:ilvl w:val="0"/>
          <w:numId w:val="31"/>
        </w:numPr>
      </w:pPr>
      <w:r>
        <w:rPr/>
        <w:t xml:space="preserve">Incluir una breve sesión de retroalimentación mutua donde cada pareja evalúe cómo trabajaron juntos y qué pueden mejorar.</w:t>
      </w:r>
    </w:p>
    <w:p>
      <w:pPr/>
      <w:r>
        <w:rPr>
          <w:b w:val="1"/>
          <w:bCs w:val="1"/>
        </w:rPr>
        <w:t xml:space="preserve">Puntos de reflexión sugeridos:</w:t>
      </w:r>
    </w:p>
    <w:p>
      <w:pPr>
        <w:numPr>
          <w:ilvl w:val="0"/>
          <w:numId w:val="32"/>
        </w:numPr>
      </w:pPr>
      <w:r>
        <w:rPr/>
        <w:t xml:space="preserve">¿Cómo me sentí trabajando con mi compañero? ¿Pudimos escuchar y respetar nuestras ideas?</w:t>
      </w:r>
    </w:p>
    <w:p>
      <w:pPr>
        <w:numPr>
          <w:ilvl w:val="0"/>
          <w:numId w:val="32"/>
        </w:numPr>
      </w:pPr>
      <w:r>
        <w:rPr/>
        <w:t xml:space="preserve">¿Qué estrategias usamos para resolver desacuerdos o dudas?</w:t>
      </w:r>
    </w:p>
    <w:p>
      <w:pPr/>
      <w:r>
        <w:rPr>
          <w:b w:val="1"/>
          <w:bCs w:val="1"/>
        </w:rPr>
        <w:t xml:space="preserve">Actitudes y Valores</w:t>
      </w:r>
    </w:p>
    <w:p>
      <w:pPr/>
      <w:r>
        <w:rPr/>
        <w:t xml:space="preserve">Durante las dos sesiones, se pueden integrar momentos para fomentar actitudes como la responsabilidad, curiosidad y mentalidad de crecimiento, fundamentales para el aprendizaje continuo y la ciudadanía global.</w:t>
      </w:r>
    </w:p>
    <w:p>
      <w:pPr>
        <w:numPr>
          <w:ilvl w:val="0"/>
          <w:numId w:val="33"/>
        </w:numPr>
      </w:pPr>
      <w:r>
        <w:rPr>
          <w:b w:val="1"/>
          <w:bCs w:val="1"/>
        </w:rPr>
        <w:t xml:space="preserve">Responsabilidad:</w:t>
      </w:r>
      <w:r>
        <w:rPr/>
        <w:t xml:space="preserve"> Al asignar tareas específicas dentro de la pareja y al manejo responsable de la información y dispositivos digitales.</w:t>
      </w:r>
    </w:p>
    <w:p>
      <w:pPr>
        <w:numPr>
          <w:ilvl w:val="0"/>
          <w:numId w:val="33"/>
        </w:numPr>
      </w:pPr>
      <w:r>
        <w:rPr>
          <w:b w:val="1"/>
          <w:bCs w:val="1"/>
        </w:rPr>
        <w:t xml:space="preserve">Curiosidad:</w:t>
      </w:r>
      <w:r>
        <w:rPr/>
        <w:t xml:space="preserve"> Estimulada mediante preguntas abiertas y datos curiosos presentados en la fase inicial para despertar el interés.</w:t>
      </w:r>
    </w:p>
    <w:p>
      <w:pPr>
        <w:numPr>
          <w:ilvl w:val="0"/>
          <w:numId w:val="33"/>
        </w:numPr>
      </w:pPr>
      <w:r>
        <w:rPr>
          <w:b w:val="1"/>
          <w:bCs w:val="1"/>
        </w:rPr>
        <w:t xml:space="preserve">Mentalidad de Crecimiento:</w:t>
      </w:r>
      <w:r>
        <w:rPr/>
        <w:t xml:space="preserve"> Promovida cuando se motiva a los estudiantes a ver los errores o dificultades en la investigación como oportunidades para aprender y mejorar.</w:t>
      </w:r>
    </w:p>
    <w:p>
      <w:pPr/>
      <w:r>
        <w:rPr>
          <w:b w:val="1"/>
          <w:bCs w:val="1"/>
        </w:rPr>
        <w:t xml:space="preserve">Momentos específicos para su desarrollo:</w:t>
      </w:r>
    </w:p>
    <w:p>
      <w:pPr>
        <w:numPr>
          <w:ilvl w:val="0"/>
          <w:numId w:val="34"/>
        </w:numPr>
      </w:pPr>
      <w:r>
        <w:rPr/>
        <w:t xml:space="preserve">Inicio de la sesión 1: Introducir la curiosidad con el dato curioso y preguntas motivadoras.</w:t>
      </w:r>
    </w:p>
    <w:p>
      <w:pPr>
        <w:numPr>
          <w:ilvl w:val="0"/>
          <w:numId w:val="34"/>
        </w:numPr>
      </w:pPr>
      <w:r>
        <w:rPr/>
        <w:t xml:space="preserve">Durante la investigación en parejas: Reforzar la responsabilidad en la búsqueda y registro de información.</w:t>
      </w:r>
    </w:p>
    <w:p>
      <w:pPr>
        <w:numPr>
          <w:ilvl w:val="0"/>
          <w:numId w:val="34"/>
        </w:numPr>
      </w:pPr>
      <w:r>
        <w:rPr/>
        <w:t xml:space="preserve">Al final de cada sesión: Reflexión breve guiada sobre qué aprendieron, qué desafíos enfrentaron y cómo los superaron, para cultivar la resiliencia y mentalidad de crecimiento.</w:t>
      </w:r>
    </w:p>
    <w:p>
      <w:pPr/>
      <w:r>
        <w:rPr>
          <w:b w:val="1"/>
          <w:bCs w:val="1"/>
        </w:rPr>
        <w:t xml:space="preserve">Preguntas de reflexión o actividades breves:</w:t>
      </w:r>
    </w:p>
    <w:p>
      <w:pPr>
        <w:numPr>
          <w:ilvl w:val="0"/>
          <w:numId w:val="35"/>
        </w:numPr>
      </w:pPr>
      <w:r>
        <w:rPr/>
        <w:t xml:space="preserve">¿Qué fue lo más interesante que descubrí hoy sobre las plantas y la fotosíntesis?</w:t>
      </w:r>
    </w:p>
    <w:p>
      <w:pPr>
        <w:numPr>
          <w:ilvl w:val="0"/>
          <w:numId w:val="35"/>
        </w:numPr>
      </w:pPr>
      <w:r>
        <w:rPr/>
        <w:t xml:space="preserve">¿Cómo manejamos las dificultades o dudas durante el trabajo en pareja?</w:t>
      </w:r>
    </w:p>
    <w:p>
      <w:pPr>
        <w:numPr>
          <w:ilvl w:val="0"/>
          <w:numId w:val="35"/>
        </w:numPr>
      </w:pPr>
      <w:r>
        <w:rPr/>
        <w:t xml:space="preserve">¿Qué puedo hacer diferente la próxima vez para mejorar mi aprendizaje y colaboración?</w:t>
      </w:r>
    </w:p>
    <w:p/>
    <w:p>
      <w:pPr/>
      <w:r>
        <w:rPr>
          <w:sz w:val="22"/>
          <w:szCs w:val="22"/>
          <w:b w:val="1"/>
          <w:bCs w:val="1"/>
        </w:rPr>
        <w:t xml:space="preserve">Recomendaciones - Tic_ia</w:t>
      </w:r>
    </w:p>
    <w:p>
      <w:pPr/>
      <w:r>
        <w:rPr>
          <w:b w:val="1"/>
          <w:bCs w:val="1"/>
        </w:rPr>
        <w:t xml:space="preserve">Fase de Inicio</w:t>
      </w:r>
    </w:p>
    <w:p>
      <w:pPr>
        <w:numPr>
          <w:ilvl w:val="0"/>
          <w:numId w:val="36"/>
        </w:numPr>
      </w:pPr>
      <w:r>
        <w:rPr>
          <w:b w:val="1"/>
          <w:bCs w:val="1"/>
        </w:rPr>
        <w:t xml:space="preserve">Herramienta:</w:t>
      </w:r>
      <w:r>
        <w:rPr/>
        <w:t xml:space="preserve"> Kahoot! (Plataforma de cuestionarios interactivos)    </w:t>
      </w:r>
      <w:r>
        <w:rPr/>
        <w:t xml:space="preserve">Implementación: Al inicio, el docente puede lanzar un cuestionario breve y motivador sobre conocimientos previos relacionados con la fotosíntesis. Los estudiantes responden en sus dispositivos móviles o computadoras de forma individual o en parejas.</w:t>
      </w:r>
      <w:r>
        <w:rPr/>
        <w:t xml:space="preserve">    </w:t>
      </w:r>
      <w:r>
        <w:rPr/>
        <w:t xml:space="preserve">Contribución: Fomenta la activación de conocimientos previos, genera interés y permite al docente diagnosticar el nivel inicial. Además, promueve la participación colaborativa temprana mediante discusión de respuestas.</w:t>
      </w:r>
      <w:r>
        <w:rPr/>
        <w:t xml:space="preserve">    </w:t>
      </w:r>
      <w:r>
        <w:rPr/>
        <w:t xml:space="preserve">Nivel SAMR: Sustitución (reemplaza preguntas orales tradicionales con cuestionarios digitales).</w:t>
      </w:r>
      <w:r>
        <w:rPr/>
        <w:t xml:space="preserve">  </w:t>
      </w:r>
    </w:p>
    <w:p>
      <w:pPr>
        <w:numPr>
          <w:ilvl w:val="0"/>
          <w:numId w:val="36"/>
        </w:numPr>
      </w:pPr>
      <w:r>
        <w:rPr>
          <w:b w:val="1"/>
          <w:bCs w:val="1"/>
        </w:rPr>
        <w:t xml:space="preserve">Herramienta:</w:t>
      </w:r>
      <w:r>
        <w:rPr/>
        <w:t xml:space="preserve"> Presentación multimedia con Genially o PowerPoint Online    </w:t>
      </w:r>
      <w:r>
        <w:rPr/>
        <w:t xml:space="preserve">Implementación: El docente presenta datos curiosos y la contextualización usando diapositivas enriquecidas con imágenes, animaciones y preguntas interactivas.</w:t>
      </w:r>
      <w:r>
        <w:rPr/>
        <w:t xml:space="preserve">    </w:t>
      </w:r>
      <w:r>
        <w:rPr/>
        <w:t xml:space="preserve">Contribución: Mejora la motivación y comprensión inicial del tema, facilitando que los estudiantes conecten el contenido con su vida diaria y preparándolos para el trabajo colaborativo.</w:t>
      </w:r>
      <w:r>
        <w:rPr/>
        <w:t xml:space="preserve">    </w:t>
      </w:r>
      <w:r>
        <w:rPr/>
        <w:t xml:space="preserve">Nivel SAMR: Aumento (mejora la presentación tradicional con elementos visuales y participación interactiva).</w:t>
      </w:r>
      <w:r>
        <w:rPr/>
        <w:t xml:space="preserve">  </w:t>
      </w:r>
    </w:p>
    <w:p>
      <w:pPr/>
      <w:r>
        <w:rPr>
          <w:b w:val="1"/>
          <w:bCs w:val="1"/>
        </w:rPr>
        <w:t xml:space="preserve">Fase de Desarrollo</w:t>
      </w:r>
    </w:p>
    <w:p>
      <w:pPr>
        <w:numPr>
          <w:ilvl w:val="0"/>
          <w:numId w:val="37"/>
        </w:numPr>
      </w:pPr>
      <w:r>
        <w:rPr>
          <w:b w:val="1"/>
          <w:bCs w:val="1"/>
        </w:rPr>
        <w:t xml:space="preserve">Herramienta:</w:t>
      </w:r>
      <w:r>
        <w:rPr/>
        <w:t xml:space="preserve"> Google Docs o Microsoft Word Online para trabajo colaborativo en parejas    </w:t>
      </w:r>
      <w:r>
        <w:rPr/>
        <w:t xml:space="preserve">Implementación: Cada pareja puede registrar sus respuestas a las preguntas guía en un documento compartido en tiempo real, permitiendo que ambos editen y comenten.</w:t>
      </w:r>
      <w:r>
        <w:rPr/>
        <w:t xml:space="preserve">    </w:t>
      </w:r>
      <w:r>
        <w:rPr/>
        <w:t xml:space="preserve">Contribución: Facilita la colaboración simultánea y escritura conjunta, fomenta la discusión y organización de ideas, y permite al docente monitorear avances de forma remota.</w:t>
      </w:r>
      <w:r>
        <w:rPr/>
        <w:t xml:space="preserve">    </w:t>
      </w:r>
      <w:r>
        <w:rPr/>
        <w:t xml:space="preserve">Nivel SAMR: Sustitución (reemplaza la hoja de trabajo en papel por un documento digital).</w:t>
      </w:r>
      <w:r>
        <w:rPr/>
        <w:t xml:space="preserve">  </w:t>
      </w:r>
    </w:p>
    <w:p>
      <w:pPr>
        <w:numPr>
          <w:ilvl w:val="0"/>
          <w:numId w:val="37"/>
        </w:numPr>
      </w:pPr>
      <w:r>
        <w:rPr>
          <w:b w:val="1"/>
          <w:bCs w:val="1"/>
        </w:rPr>
        <w:t xml:space="preserve">Herramienta:</w:t>
      </w:r>
      <w:r>
        <w:rPr/>
        <w:t xml:space="preserve"> Simulador interactivo de fotosíntesis como PhET Interactive Simulations (https://phet.colorado.edu)    </w:t>
      </w:r>
      <w:r>
        <w:rPr/>
        <w:t xml:space="preserve">Implementación: Los estudiantes usan la simulación para manipular variables (luz, dióxido de carbono, agua) y observar en tiempo real los efectos en la fotosíntesis.</w:t>
      </w:r>
      <w:r>
        <w:rPr/>
        <w:t xml:space="preserve">    </w:t>
      </w:r>
      <w:r>
        <w:rPr/>
        <w:t xml:space="preserve">Contribución: Permite rediseñar la actividad de investigación tradicional al darles un laboratorio virtual que potencia la comprensión conceptual y el análisis crítico.</w:t>
      </w:r>
      <w:r>
        <w:rPr/>
        <w:t xml:space="preserve">    </w:t>
      </w:r>
      <w:r>
        <w:rPr/>
        <w:t xml:space="preserve">Nivel SAMR: Modificación (transforma la investigación pasiva en una exploración dinámica y experimental).</w:t>
      </w:r>
      <w:r>
        <w:rPr/>
        <w:t xml:space="preserve">  </w:t>
      </w:r>
    </w:p>
    <w:p>
      <w:pPr/>
      <w:r>
        <w:rPr>
          <w:b w:val="1"/>
          <w:bCs w:val="1"/>
        </w:rPr>
        <w:t xml:space="preserve">Fase de Cierre</w:t>
      </w:r>
    </w:p>
    <w:p>
      <w:pPr>
        <w:numPr>
          <w:ilvl w:val="0"/>
          <w:numId w:val="38"/>
        </w:numPr>
      </w:pPr>
      <w:r>
        <w:rPr>
          <w:b w:val="1"/>
          <w:bCs w:val="1"/>
        </w:rPr>
        <w:t xml:space="preserve">Herramienta:</w:t>
      </w:r>
      <w:r>
        <w:rPr/>
        <w:t xml:space="preserve"> Padlet o Jamboard para reflexión y conclusión colaborativa    </w:t>
      </w:r>
      <w:r>
        <w:rPr/>
        <w:t xml:space="preserve">Implementación: Cada pareja publica en un muro digital sus conclusiones y ejemplos de cómo la fotosíntesis impacta en la vida cotidiana, pudiendo comentar y construir sobre las ideas de otros.</w:t>
      </w:r>
      <w:r>
        <w:rPr/>
        <w:t xml:space="preserve">    </w:t>
      </w:r>
      <w:r>
        <w:rPr/>
        <w:t xml:space="preserve">Contribución: Refuerza el aprendizaje colaborativo, permite compartir y visualizar el conocimiento generado, y promueve la metacognición.</w:t>
      </w:r>
      <w:r>
        <w:rPr/>
        <w:t xml:space="preserve">    </w:t>
      </w:r>
      <w:r>
        <w:rPr/>
        <w:t xml:space="preserve">Nivel SAMR: Aumento (mejora la reflexión tradicional escrita con interacción y socialización digital).</w:t>
      </w:r>
      <w:r>
        <w:rPr/>
        <w:t xml:space="preserve">  </w:t>
      </w:r>
    </w:p>
    <w:p>
      <w:pPr>
        <w:numPr>
          <w:ilvl w:val="0"/>
          <w:numId w:val="38"/>
        </w:numPr>
      </w:pPr>
      <w:r>
        <w:rPr>
          <w:b w:val="1"/>
          <w:bCs w:val="1"/>
        </w:rPr>
        <w:t xml:space="preserve">Herramienta:</w:t>
      </w:r>
      <w:r>
        <w:rPr/>
        <w:t xml:space="preserve"> Chatbot educativo basado en IA (por ejemplo, un asistente de preguntas sobre fotosíntesis)    </w:t>
      </w:r>
      <w:r>
        <w:rPr/>
        <w:t xml:space="preserve">Implementación: Los estudiantes pueden consultar dudas al chatbot durante el cierre o después de la clase para aclarar conceptos o ampliar información.</w:t>
      </w:r>
      <w:r>
        <w:rPr/>
        <w:t xml:space="preserve">    </w:t>
      </w:r>
      <w:r>
        <w:rPr/>
        <w:t xml:space="preserve">Contribución: Ofrece soporte personalizado y disponible 24/7, fomenta la autonomía y profundización del aprendizaje en un entorno amigable para jóvenes.</w:t>
      </w:r>
      <w:r>
        <w:rPr/>
        <w:t xml:space="preserve">    </w:t>
      </w:r>
      <w:r>
        <w:rPr/>
        <w:t xml:space="preserve">Nivel SAMR: Redefinición (crea una experiencia de aprendizaje individualizada y accesible que antes no era posible).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DA1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2A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2BB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FC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CC6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D8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44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1D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849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D2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691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17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942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592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A4E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62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358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4B0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02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4A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722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71C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A0C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6A7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FE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28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708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F1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C1B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7228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99D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7D71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189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1CD3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9B4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215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5AF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896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2026-09-25T22:18:29-05:00</dcterms:created>
  <dcterms:modified xsi:type="dcterms:W3CDTF">2026-09-25T22:18:29-05:00</dcterms:modified>
</cp:coreProperties>
</file>

<file path=docProps/custom.xml><?xml version="1.0" encoding="utf-8"?>
<Properties xmlns="http://schemas.openxmlformats.org/officeDocument/2006/custom-properties" xmlns:vt="http://schemas.openxmlformats.org/officeDocument/2006/docPropsVTypes"/>
</file>