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Probabilidad: Decisiones con Datos y Azar</w:t>
      </w:r>
    </w:p>
    <w:p/>
    <w:p>
      <w:pPr/>
      <w:r>
        <w:rPr>
          <w:color w:val="666666"/>
          <w:sz w:val="20"/>
          <w:szCs w:val="20"/>
          <w:i w:val="1"/>
          <w:iCs w:val="1"/>
        </w:rPr>
        <w:t xml:space="preserve">Matemáticas | Estadística y Probabilidad | Aprendizaje Basado en Casos</w:t>
      </w:r>
    </w:p>
    <w:p/>
    <w:p>
      <w:pPr/>
      <w:r>
        <w:rPr>
          <w:color w:val="2b6cb0"/>
          <w:sz w:val="28"/>
          <w:szCs w:val="28"/>
          <w:b w:val="1"/>
          <w:bCs w:val="1"/>
        </w:rPr>
        <w:t xml:space="preserve">Descripción</w:t>
      </w:r>
    </w:p>
    <w:p>
      <w:pPr/>
      <w:r>
        <w:rPr/>
        <w:t xml:space="preserve">Este plan de clase tiene como propósito que los estudiantes de secundaria comprendan y apliquen conceptos fundamentales de probabilidad a través del análisis de situaciones reales y casos concretos. Los estudiantes aprenderán a calcular probabilidades simples, interpretar resultados y tomar decisiones informadas basándose en datos probabilísticos. La relevancia de este aprendizaje radica en su aplicación diaria, desde entender juegos de azar hasta evaluar riesgos en la vida cotidiana. Mediante la metodología de Aprendizaje Basado en Casos, los estudiantes desarrollarán habilidades de análisis crítico y resolución de problemas, fortaleciendo su pensamiento matemático y su capacidad para argumentar con evidencias. Al finalizar, estarán mejor preparados para enfrentar situaciones donde el azar y la incertidumbre juegan un papel importante, fomentando una visión matemática práctica y aplicada.</w:t>
      </w:r>
    </w:p>
    <w:p/>
    <w:p>
      <w:pPr/>
      <w:r>
        <w:rPr>
          <w:color w:val="2b6cb0"/>
          <w:sz w:val="28"/>
          <w:szCs w:val="28"/>
          <w:b w:val="1"/>
          <w:bCs w:val="1"/>
        </w:rPr>
        <w:t xml:space="preserve">Objetivos de Aprendizaje</w:t>
      </w:r>
    </w:p>
    <w:p>
      <w:pPr>
        <w:numPr>
          <w:ilvl w:val="0"/>
          <w:numId w:val="1"/>
        </w:numPr>
      </w:pPr>
      <w:r>
        <w:rPr/>
        <w:t xml:space="preserve">Analizar situaciones cotidianas para identificar eventos y calcular su probabilidad.</w:t>
      </w:r>
    </w:p>
    <w:p>
      <w:pPr>
        <w:numPr>
          <w:ilvl w:val="0"/>
          <w:numId w:val="1"/>
        </w:numPr>
      </w:pPr>
      <w:r>
        <w:rPr/>
        <w:t xml:space="preserve">Aplicar la fórmula de probabilidad en casos concretos para determinar la probabilidad de eventos simples.</w:t>
      </w:r>
    </w:p>
    <w:p>
      <w:pPr>
        <w:numPr>
          <w:ilvl w:val="0"/>
          <w:numId w:val="1"/>
        </w:numPr>
      </w:pPr>
      <w:r>
        <w:rPr/>
        <w:t xml:space="preserve">Comparar resultados probabilísticos para tomar decisiones fundamentadas en contextos reales.</w:t>
      </w:r>
    </w:p>
    <w:p>
      <w:pPr>
        <w:numPr>
          <w:ilvl w:val="0"/>
          <w:numId w:val="1"/>
        </w:numPr>
      </w:pPr>
      <w:r>
        <w:rPr/>
        <w:t xml:space="preserve">Argumentar y justificar conclusiones basadas en cálculos y análisis probabilísticos.</w:t>
      </w:r>
    </w:p>
    <w:p/>
    <w:p>
      <w:pPr/>
      <w:r>
        <w:rPr>
          <w:color w:val="2b6cb0"/>
          <w:sz w:val="28"/>
          <w:szCs w:val="28"/>
          <w:b w:val="1"/>
          <w:bCs w:val="1"/>
        </w:rPr>
        <w:t xml:space="preserve">Recursos Necesarios</w:t>
      </w:r>
    </w:p>
    <w:p>
      <w:pPr>
        <w:numPr>
          <w:ilvl w:val="0"/>
          <w:numId w:val="2"/>
        </w:numPr>
      </w:pPr>
      <w:r>
        <w:rPr/>
        <w:t xml:space="preserve">Cartulinas o pizarrón y marcadores</w:t>
      </w:r>
    </w:p>
    <w:p>
      <w:pPr>
        <w:numPr>
          <w:ilvl w:val="0"/>
          <w:numId w:val="2"/>
        </w:numPr>
      </w:pPr>
      <w:r>
        <w:rPr/>
        <w:t xml:space="preserve">Dados y monedas (al menos 2 dados y 5 monedas por grupo)</w:t>
      </w:r>
    </w:p>
    <w:p>
      <w:pPr>
        <w:numPr>
          <w:ilvl w:val="0"/>
          <w:numId w:val="2"/>
        </w:numPr>
      </w:pPr>
      <w:r>
        <w:rPr/>
        <w:t xml:space="preserve">Fichas o tarjetas con casos escritos (1 por grupo)</w:t>
      </w:r>
    </w:p>
    <w:p>
      <w:pPr>
        <w:numPr>
          <w:ilvl w:val="0"/>
          <w:numId w:val="2"/>
        </w:numPr>
      </w:pPr>
      <w:r>
        <w:rPr/>
        <w:t xml:space="preserve">Calculadoras básicas</w:t>
      </w:r>
    </w:p>
    <w:p>
      <w:pPr>
        <w:numPr>
          <w:ilvl w:val="0"/>
          <w:numId w:val="2"/>
        </w:numPr>
      </w:pPr>
      <w:r>
        <w:rPr/>
        <w:t xml:space="preserve">Computadora o proyector para video corto (opcional)</w:t>
      </w:r>
    </w:p>
    <w:p>
      <w:pPr>
        <w:numPr>
          <w:ilvl w:val="0"/>
          <w:numId w:val="2"/>
        </w:numPr>
      </w:pPr>
      <w:r>
        <w:rPr/>
        <w:t xml:space="preserve">Hojas de trabajo impresas con tablas y espacios para cálculos</w:t>
      </w:r>
    </w:p>
    <w:p/>
    <w:p>
      <w:pPr/>
      <w:r>
        <w:rPr>
          <w:color w:val="2b6cb0"/>
          <w:sz w:val="28"/>
          <w:szCs w:val="28"/>
          <w:b w:val="1"/>
          <w:bCs w:val="1"/>
        </w:rPr>
        <w:t xml:space="preserve">Requisitos Previos</w:t>
      </w:r>
    </w:p>
    <w:p>
      <w:pPr>
        <w:numPr>
          <w:ilvl w:val="0"/>
          <w:numId w:val="3"/>
        </w:numPr>
      </w:pPr>
      <w:r>
        <w:rPr/>
        <w:t xml:space="preserve">Comprensión básica de fracciones y porcentajes.</w:t>
      </w:r>
    </w:p>
    <w:p>
      <w:pPr>
        <w:numPr>
          <w:ilvl w:val="0"/>
          <w:numId w:val="3"/>
        </w:numPr>
      </w:pPr>
      <w:r>
        <w:rPr/>
        <w:t xml:space="preserve">Habilidad para realizar operaciones aritméticas simples (suma, multiplicación).</w:t>
      </w:r>
    </w:p>
    <w:p>
      <w:pPr>
        <w:numPr>
          <w:ilvl w:val="0"/>
          <w:numId w:val="3"/>
        </w:numPr>
      </w:pPr>
      <w:r>
        <w:rPr/>
        <w:t xml:space="preserve">Conocimiento previo sobre eventos y resultados en situaciones de azar.</w:t>
      </w:r>
    </w:p>
    <w:p>
      <w:pPr>
        <w:numPr>
          <w:ilvl w:val="0"/>
          <w:numId w:val="3"/>
        </w:numPr>
      </w:pPr>
      <w:r>
        <w:rPr/>
        <w:t xml:space="preserve">Experiencia en trabajo colaborativo y discusión en grupos.</w:t>
      </w:r>
    </w:p>
    <w:p/>
    <w:p>
      <w:pPr/>
      <w:r>
        <w:rPr>
          <w:color w:val="2b6cb0"/>
          <w:sz w:val="28"/>
          <w:szCs w:val="28"/>
          <w:b w:val="1"/>
          <w:bCs w:val="1"/>
        </w:rPr>
        <w:t xml:space="preserve">Actividades</w:t>
      </w:r>
    </w:p>
    <w:p>
      <w:pPr/>
      <w:r>
        <w:rPr/>
        <w:t xml:space="preserve">Sesión 1: Introducción y Exploración de la Probabilidad en la Vida RealFase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Dar la bienvenida y conectar con los conocimientos previos para preparar a los estudiantes para el aprendizaje de la probabilidad, mostrando su importancia en la vida cotidiana.</w:t>
      </w:r>
    </w:p>
    <w:p>
      <w:pPr/>
      <w:r>
        <w:rPr>
          <w:b w:val="1"/>
          <w:bCs w:val="1"/>
        </w:rPr>
        <w:t xml:space="preserve">Activación de conocimientos previos:</w:t>
      </w:r>
    </w:p>
    <w:p>
      <w:pPr/>
      <w:r>
        <w:rPr>
          <w:b w:val="1"/>
          <w:bCs w:val="1"/>
        </w:rPr>
        <w:t xml:space="preserve">Docente:</w:t>
      </w:r>
      <w:r>
        <w:rPr/>
        <w:t xml:space="preserve"> "¿Alguna vez han lanzado una moneda o un dado? ¿Qué creen que puede pasar? ¿Es igual de probable que salga cara o cruz, o un número en particular?"</w:t>
      </w:r>
    </w:p>
    <w:p>
      <w:pPr/>
      <w:r>
        <w:rPr/>
        <w:t xml:space="preserve">Se realiza una breve encuesta verbal para que los estudiantes compartan experiencias y expectativas sobre juegos de azar.</w:t>
      </w:r>
    </w:p>
    <w:p>
      <w:pPr/>
      <w:r>
        <w:rPr>
          <w:b w:val="1"/>
          <w:bCs w:val="1"/>
        </w:rPr>
        <w:t xml:space="preserve">Motivación y enganche:</w:t>
      </w:r>
    </w:p>
    <w:p>
      <w:pPr/>
      <w:r>
        <w:rPr>
          <w:b w:val="1"/>
          <w:bCs w:val="1"/>
        </w:rPr>
        <w:t xml:space="preserve">Docente:</w:t>
      </w:r>
      <w:r>
        <w:rPr/>
        <w:t xml:space="preserve"> Explica un dato curioso: "¿Sabían que en algunos juegos de realidad virtual y deportes, conocer la probabilidad ayuda a tomar mejores decisiones? Hoy vamos a descubrir cómo podemos usar la probabilidad para entender mejor el mundo que nos rodea."</w:t>
      </w:r>
    </w:p>
    <w:p>
      <w:pPr/>
      <w:r>
        <w:rPr>
          <w:b w:val="1"/>
          <w:bCs w:val="1"/>
        </w:rPr>
        <w:t xml:space="preserve">Contextualización:</w:t>
      </w:r>
    </w:p>
    <w:p>
      <w:pPr/>
      <w:r>
        <w:rPr>
          <w:b w:val="1"/>
          <w:bCs w:val="1"/>
        </w:rPr>
        <w:t xml:space="preserve">Docente:</w:t>
      </w:r>
      <w:r>
        <w:rPr/>
        <w:t xml:space="preserve"> "La probabilidad no solo está en juegos, también en decisiones diarias como el clima, la salud o incluso en la lotería. Aprenderemos a calcularla y usarla para tomar decisiones informadas."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brevemente la definición de probabilidad como la medida de la posibilidad de que ocurra un evento, usando lenguaje sencillo y apoyándose en ejemplos concretos (lanzar una moneda, sacar una ficha de colores).</w:t>
      </w:r>
    </w:p>
    <w:p>
      <w:pPr/>
      <w:r>
        <w:rPr>
          <w:b w:val="1"/>
          <w:bCs w:val="1"/>
        </w:rPr>
        <w:t xml:space="preserve">Actividad 1: Lanzamientos y registro de resultados</w:t>
      </w:r>
    </w:p>
    <w:p>
      <w:pPr>
        <w:numPr>
          <w:ilvl w:val="0"/>
          <w:numId w:val="4"/>
        </w:numPr>
      </w:pPr>
      <w:r>
        <w:rPr>
          <w:b w:val="1"/>
          <w:bCs w:val="1"/>
        </w:rPr>
        <w:t xml:space="preserve">Objetivo:</w:t>
      </w:r>
      <w:r>
        <w:rPr/>
        <w:t xml:space="preserve"> Analizar situaciones cotidianas para identificar eventos y calcular su probabilidad.</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y entrega a cada grupo un dado y cinco monedas.</w:t>
      </w:r>
    </w:p>
    <w:p>
      <w:pPr>
        <w:numPr>
          <w:ilvl w:val="1"/>
          <w:numId w:val="4"/>
        </w:numPr>
      </w:pPr>
      <w:r>
        <w:rPr/>
        <w:t xml:space="preserve">Indica que lancen el dado 30 veces y registren cuántas veces sale cada número.</w:t>
      </w:r>
    </w:p>
    <w:p>
      <w:pPr>
        <w:numPr>
          <w:ilvl w:val="1"/>
          <w:numId w:val="4"/>
        </w:numPr>
      </w:pPr>
      <w:r>
        <w:rPr/>
        <w:t xml:space="preserve">Luego, lancen las cinco monedas juntas 30 veces y registren cuántas caras y cruces aparecen en total.</w:t>
      </w:r>
    </w:p>
    <w:p>
      <w:pPr>
        <w:numPr>
          <w:ilvl w:val="1"/>
          <w:numId w:val="4"/>
        </w:numPr>
      </w:pPr>
      <w:r>
        <w:rPr>
          <w:b w:val="1"/>
          <w:bCs w:val="1"/>
        </w:rPr>
        <w:t xml:space="preserve">Estudiantes:</w:t>
      </w:r>
      <w:r>
        <w:rPr/>
        <w:t xml:space="preserve"> Realizan los lanzamientos y completan la tabla de registro.</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Tabla con resultados de lanzamientos y conteos.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Observa el trabajo, guía con preguntas: "¿Qué número salió más veces? ¿Por qué creen que algunos números salen más o menos?"</w:t>
      </w:r>
    </w:p>
    <w:p>
      <w:pPr/>
      <w:r>
        <w:rPr>
          <w:b w:val="1"/>
          <w:bCs w:val="1"/>
        </w:rPr>
        <w:t xml:space="preserve">Actividad 2: Cálculo básico de probabilidades</w:t>
      </w:r>
    </w:p>
    <w:p>
      <w:pPr>
        <w:numPr>
          <w:ilvl w:val="0"/>
          <w:numId w:val="5"/>
        </w:numPr>
      </w:pPr>
      <w:r>
        <w:rPr>
          <w:b w:val="1"/>
          <w:bCs w:val="1"/>
        </w:rPr>
        <w:t xml:space="preserve">Objetivo:</w:t>
      </w:r>
      <w:r>
        <w:rPr/>
        <w:t xml:space="preserve"> Aplicar la fórmula de probabilidad en casos concretos.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la fórmula: Probabilidad = (número de casos favorables) / (número de casos posibles).</w:t>
      </w:r>
    </w:p>
    <w:p>
      <w:pPr>
        <w:numPr>
          <w:ilvl w:val="1"/>
          <w:numId w:val="5"/>
        </w:numPr>
      </w:pPr>
      <w:r>
        <w:rPr/>
        <w:t xml:space="preserve">Con base en los datos recolectados, pide a los grupos calcular la probabilidad experimental de que salga un número en particular en el dado y que salga cara en la moneda.</w:t>
      </w:r>
    </w:p>
    <w:p>
      <w:pPr>
        <w:numPr>
          <w:ilvl w:val="1"/>
          <w:numId w:val="5"/>
        </w:numPr>
      </w:pPr>
      <w:r>
        <w:rPr>
          <w:b w:val="1"/>
          <w:bCs w:val="1"/>
        </w:rPr>
        <w:t xml:space="preserve">Estudiantes:</w:t>
      </w:r>
      <w:r>
        <w:rPr/>
        <w:t xml:space="preserve"> Calculan y anotan sus resultados en las hojas de trabajo.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Cálculos escritos de probabilidades experimentales.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Supervisar cálculos, resolver dudas y preguntar: "¿Qué significa esta probabilidad? ¿Qué podemos concluir?"</w:t>
      </w:r>
    </w:p>
    <w:p>
      <w:pPr/>
      <w:r>
        <w:rPr>
          <w:b w:val="1"/>
          <w:bCs w:val="1"/>
        </w:rPr>
        <w:t xml:space="preserve">Diferenciación:</w:t>
      </w:r>
    </w:p>
    <w:p>
      <w:pPr>
        <w:numPr>
          <w:ilvl w:val="0"/>
          <w:numId w:val="6"/>
        </w:numPr>
      </w:pPr>
      <w:r>
        <w:rPr>
          <w:b w:val="1"/>
          <w:bCs w:val="1"/>
        </w:rPr>
        <w:t xml:space="preserve">Para estudiantes que terminan antes:</w:t>
      </w:r>
      <w:r>
        <w:rPr/>
        <w:t xml:space="preserve"> Proponer que calculen la probabilidad teórica de un evento (ejemplo: sacar un número par en el dado) y la comparen con la experimental.</w:t>
      </w:r>
    </w:p>
    <w:p>
      <w:pPr>
        <w:numPr>
          <w:ilvl w:val="0"/>
          <w:numId w:val="6"/>
        </w:numPr>
      </w:pPr>
      <w:r>
        <w:rPr>
          <w:b w:val="1"/>
          <w:bCs w:val="1"/>
        </w:rPr>
        <w:t xml:space="preserve">Para estudiantes que necesitan más apoyo:</w:t>
      </w:r>
      <w:r>
        <w:rPr/>
        <w:t xml:space="preserve"> Trabajar en parejas con guía directa para completar tablas y realizar cálculos con ejemplos paso a paso.</w:t>
      </w:r>
    </w:p>
    <w:p>
      <w:pPr/>
      <w:r>
        <w:rPr>
          <w:b w:val="1"/>
          <w:bCs w:val="1"/>
        </w:rPr>
        <w:t xml:space="preserve">Transición:</w:t>
      </w:r>
    </w:p>
    <w:p>
      <w:pPr/>
      <w:r>
        <w:rPr>
          <w:b w:val="1"/>
          <w:bCs w:val="1"/>
        </w:rPr>
        <w:t xml:space="preserve">Docente:</w:t>
      </w:r>
      <w:r>
        <w:rPr/>
        <w:t xml:space="preserve"> "Ahora que sabemos cómo calcular probabilidades con datos reales, en la próxima sesión veremos casos más complejos y cómo usar la probabilidad para tomar decisiones importantes."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 breve repaso con preguntas rápidas en plenaria: "¿Qué es la probabilidad?", "¿Cómo la calculamos?", "¿Para qué sirve conocerla?" Los estudiantes responden en voz alta o escriben en una pequeña tarjeta para compartir.</w:t>
      </w:r>
    </w:p>
    <w:p>
      <w:pPr/>
      <w:r>
        <w:rPr>
          <w:b w:val="1"/>
          <w:bCs w:val="1"/>
        </w:rPr>
        <w:t xml:space="preserve">Reflexión metacognitiva:</w:t>
      </w:r>
    </w:p>
    <w:p>
      <w:pPr>
        <w:numPr>
          <w:ilvl w:val="0"/>
          <w:numId w:val="7"/>
        </w:numPr>
      </w:pPr>
      <w:r>
        <w:rPr/>
        <w:t xml:space="preserve">¿Qué aprendí hoy sobre la probabilidad?</w:t>
      </w:r>
    </w:p>
    <w:p>
      <w:pPr>
        <w:numPr>
          <w:ilvl w:val="0"/>
          <w:numId w:val="7"/>
        </w:numPr>
      </w:pPr>
      <w:r>
        <w:rPr/>
        <w:t xml:space="preserve">¿Cómo puedo usar lo que aprendí en mi vida diaria?</w:t>
      </w:r>
    </w:p>
    <w:p>
      <w:pPr>
        <w:numPr>
          <w:ilvl w:val="0"/>
          <w:numId w:val="7"/>
        </w:numPr>
      </w:pPr>
      <w:r>
        <w:rPr/>
        <w:t xml:space="preserve">¿Qué me gustaría entender mejor en la próxima sesión?</w:t>
      </w:r>
    </w:p>
    <w:p>
      <w:pPr/>
      <w:r>
        <w:rPr>
          <w:b w:val="1"/>
          <w:bCs w:val="1"/>
        </w:rPr>
        <w:t xml:space="preserve">Retroalimentación:</w:t>
      </w:r>
    </w:p>
    <w:p>
      <w:pPr/>
      <w:r>
        <w:rPr>
          <w:b w:val="1"/>
          <w:bCs w:val="1"/>
        </w:rPr>
        <w:t xml:space="preserve">Docente:</w:t>
      </w:r>
      <w:r>
        <w:rPr/>
        <w:t xml:space="preserve"> Da comentarios positivos sobre la participación y los cálculos realizados, destaca buenas observaciones y aclara dudas finales.</w:t>
      </w:r>
    </w:p>
    <w:p>
      <w:pPr/>
      <w:r>
        <w:rPr>
          <w:b w:val="1"/>
          <w:bCs w:val="1"/>
        </w:rPr>
        <w:t xml:space="preserve">Transferencia:</w:t>
      </w:r>
    </w:p>
    <w:p>
      <w:pPr/>
      <w:r>
        <w:rPr>
          <w:b w:val="1"/>
          <w:bCs w:val="1"/>
        </w:rPr>
        <w:t xml:space="preserve">Docente:</w:t>
      </w:r>
      <w:r>
        <w:rPr/>
        <w:t xml:space="preserve"> Anuncia que en la siguiente sesión usarán casos reales para aplicar la probabilidad a situaciones de decisión.</w:t>
      </w:r>
    </w:p>
    <w:p>
      <w:pPr/>
      <w:r>
        <w:rPr/>
        <w:t xml:space="preserve">Sesión 2: Aplicando Probabilidad para Decidir en Casos RealesFase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previamente y preparar a los estudiantes para analizar casos reales donde la probabilidad ayuda a tomar decisiones acertadas.</w:t>
      </w:r>
    </w:p>
    <w:p>
      <w:pPr/>
      <w:r>
        <w:rPr>
          <w:b w:val="1"/>
          <w:bCs w:val="1"/>
        </w:rPr>
        <w:t xml:space="preserve">Activación de conocimientos previos:</w:t>
      </w:r>
    </w:p>
    <w:p>
      <w:pPr/>
      <w:r>
        <w:rPr>
          <w:b w:val="1"/>
          <w:bCs w:val="1"/>
        </w:rPr>
        <w:t xml:space="preserve">Docente:</w:t>
      </w:r>
      <w:r>
        <w:rPr/>
        <w:t xml:space="preserve"> Pregunta: "¿Recuerdan cómo calcular la probabilidad? ¿Qué les pareció cuando lanzamos dados y monedas? Hoy veremos casos en los que usar la probabilidad es muy útil."</w:t>
      </w:r>
    </w:p>
    <w:p>
      <w:pPr/>
      <w:r>
        <w:rPr>
          <w:b w:val="1"/>
          <w:bCs w:val="1"/>
        </w:rPr>
        <w:t xml:space="preserve">Motivación y enganche:</w:t>
      </w:r>
    </w:p>
    <w:p>
      <w:pPr/>
      <w:r>
        <w:rPr>
          <w:b w:val="1"/>
          <w:bCs w:val="1"/>
        </w:rPr>
        <w:t xml:space="preserve">Docente:</w:t>
      </w:r>
      <w:r>
        <w:rPr/>
        <w:t xml:space="preserve"> Presenta un breve caso: "Imagina que debes decidir si llevar un paraguas. El pronóstico dice 30% de probabilidad de lluvia. ¿Qué decides y por qué?" Invita a los estudiantes a pensar y compartir.</w:t>
      </w:r>
    </w:p>
    <w:p>
      <w:pPr/>
      <w:r>
        <w:rPr>
          <w:b w:val="1"/>
          <w:bCs w:val="1"/>
        </w:rPr>
        <w:t xml:space="preserve">Contextualización:</w:t>
      </w:r>
    </w:p>
    <w:p>
      <w:pPr/>
      <w:r>
        <w:rPr>
          <w:b w:val="1"/>
          <w:bCs w:val="1"/>
        </w:rPr>
        <w:t xml:space="preserve">Docente:</w:t>
      </w:r>
      <w:r>
        <w:rPr/>
        <w:t xml:space="preserve"> Explica que la probabilidad está presente en decisiones cotidianas y que aprenderán a analizar diferentes casos para decidir mejor.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brevemente conceptos de eventos mutuamente excluyentes y eventos independientes con ejemplos simples.</w:t>
      </w:r>
    </w:p>
    <w:p>
      <w:pPr/>
      <w:r>
        <w:rPr>
          <w:b w:val="1"/>
          <w:bCs w:val="1"/>
        </w:rPr>
        <w:t xml:space="preserve">Actividad 1: Análisis de casos reales</w:t>
      </w:r>
    </w:p>
    <w:p>
      <w:pPr>
        <w:numPr>
          <w:ilvl w:val="0"/>
          <w:numId w:val="8"/>
        </w:numPr>
      </w:pPr>
      <w:r>
        <w:rPr>
          <w:b w:val="1"/>
          <w:bCs w:val="1"/>
        </w:rPr>
        <w:t xml:space="preserve">Objetivo:</w:t>
      </w:r>
      <w:r>
        <w:rPr/>
        <w:t xml:space="preserve"> Comparar resultados probabilísticos para tomar decisiones fundamentadas.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a cada grupo una ficha con un caso real que involucra probabilidad (ejemplos: riesgo de lluvia, probabilidad de ganar un juego, elección entre dos opciones con probabilidades distintas).</w:t>
      </w:r>
    </w:p>
    <w:p>
      <w:pPr>
        <w:numPr>
          <w:ilvl w:val="1"/>
          <w:numId w:val="8"/>
        </w:numPr>
      </w:pPr>
      <w:r>
        <w:rPr/>
        <w:t xml:space="preserve">Los grupos deben leer el caso, identificar los eventos y calcular la probabilidad asociada.</w:t>
      </w:r>
    </w:p>
    <w:p>
      <w:pPr>
        <w:numPr>
          <w:ilvl w:val="1"/>
          <w:numId w:val="8"/>
        </w:numPr>
      </w:pPr>
      <w:r>
        <w:rPr/>
        <w:t xml:space="preserve">Luego deben decidir qué opción tomarían y justificar su decisión con base en el análisis probabilístico.</w:t>
      </w:r>
    </w:p>
    <w:p>
      <w:pPr>
        <w:numPr>
          <w:ilvl w:val="1"/>
          <w:numId w:val="8"/>
        </w:numPr>
      </w:pPr>
      <w:r>
        <w:rPr>
          <w:b w:val="1"/>
          <w:bCs w:val="1"/>
        </w:rPr>
        <w:t xml:space="preserve">Estudiantes:</w:t>
      </w:r>
      <w:r>
        <w:rPr/>
        <w:t xml:space="preserve"> Discuten en grupo, hacen cálculos y preparan una breve exposición.</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Cálculos, decisión tomada y justificación escrita o verbal.</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Facilita la discusión, plantea preguntas guía como: "¿Qué pasa si cambia la probabilidad? ¿Qué riesgos y beneficios ves?"</w:t>
      </w:r>
    </w:p>
    <w:p>
      <w:pPr/>
      <w:r>
        <w:rPr>
          <w:b w:val="1"/>
          <w:bCs w:val="1"/>
        </w:rPr>
        <w:t xml:space="preserve">Actividad 2: Debate y argumentación</w:t>
      </w:r>
    </w:p>
    <w:p>
      <w:pPr>
        <w:numPr>
          <w:ilvl w:val="0"/>
          <w:numId w:val="9"/>
        </w:numPr>
      </w:pPr>
      <w:r>
        <w:rPr>
          <w:b w:val="1"/>
          <w:bCs w:val="1"/>
        </w:rPr>
        <w:t xml:space="preserve">Objetivo:</w:t>
      </w:r>
      <w:r>
        <w:rPr/>
        <w:t xml:space="preserve"> Argumentar y justificar conclusiones basadas en cálculos y análisis probabilísticos.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Invita a un representante de cada grupo a compartir su caso, decisión y justificación con toda la clase.</w:t>
      </w:r>
    </w:p>
    <w:p>
      <w:pPr>
        <w:numPr>
          <w:ilvl w:val="1"/>
          <w:numId w:val="9"/>
        </w:numPr>
      </w:pPr>
      <w:r>
        <w:rPr/>
        <w:t xml:space="preserve">Los demás estudiantes pueden hacer preguntas o comentar.</w:t>
      </w:r>
    </w:p>
    <w:p>
      <w:pPr>
        <w:numPr>
          <w:ilvl w:val="1"/>
          <w:numId w:val="9"/>
        </w:numPr>
      </w:pPr>
      <w:r>
        <w:rPr>
          <w:b w:val="1"/>
          <w:bCs w:val="1"/>
        </w:rPr>
        <w:t xml:space="preserve">Estudiantes:</w:t>
      </w:r>
      <w:r>
        <w:rPr/>
        <w:t xml:space="preserve"> Presentan y participan en el debate.</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Argumentaciones orales y escritas.</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Modera el debate, fomenta el respeto y destaca argumentos sólidos.</w:t>
      </w:r>
    </w:p>
    <w:p>
      <w:pPr/>
      <w:r>
        <w:rPr>
          <w:b w:val="1"/>
          <w:bCs w:val="1"/>
        </w:rPr>
        <w:t xml:space="preserve">Diferenciación:</w:t>
      </w:r>
    </w:p>
    <w:p>
      <w:pPr>
        <w:numPr>
          <w:ilvl w:val="0"/>
          <w:numId w:val="10"/>
        </w:numPr>
      </w:pPr>
      <w:r>
        <w:rPr>
          <w:b w:val="1"/>
          <w:bCs w:val="1"/>
        </w:rPr>
        <w:t xml:space="preserve">Para estudiantes avanzados:</w:t>
      </w:r>
      <w:r>
        <w:rPr/>
        <w:t xml:space="preserve"> Proponer que calculen probabilidades compuestas o complementarias relacionadas con el caso.</w:t>
      </w:r>
    </w:p>
    <w:p>
      <w:pPr>
        <w:numPr>
          <w:ilvl w:val="0"/>
          <w:numId w:val="10"/>
        </w:numPr>
      </w:pPr>
      <w:r>
        <w:rPr>
          <w:b w:val="1"/>
          <w:bCs w:val="1"/>
        </w:rPr>
        <w:t xml:space="preserve">Para estudiantes que requieren apoyo:</w:t>
      </w:r>
      <w:r>
        <w:rPr/>
        <w:t xml:space="preserve"> Proporcionar guías paso a paso y apoyo en cálculos y comprensión del caso.</w:t>
      </w:r>
    </w:p>
    <w:p>
      <w:pPr/>
      <w:r>
        <w:rPr>
          <w:b w:val="1"/>
          <w:bCs w:val="1"/>
        </w:rPr>
        <w:t xml:space="preserve">Transición:</w:t>
      </w:r>
    </w:p>
    <w:p>
      <w:pPr/>
      <w:r>
        <w:rPr>
          <w:b w:val="1"/>
          <w:bCs w:val="1"/>
        </w:rPr>
        <w:t xml:space="preserve">Docente:</w:t>
      </w:r>
      <w:r>
        <w:rPr/>
        <w:t xml:space="preserve"> Resume: "Hemos visto cómo la probabilidad nos ayuda a decidir. Ahora vamos a cerrar recordando lo más importante."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 mapa mental colectivo en el pizarrón con las ideas clave: definición de probabilidad, fórmula, aplicación en casos reales, importancia para tomar decisiones.</w:t>
      </w:r>
    </w:p>
    <w:p>
      <w:pPr/>
      <w:r>
        <w:rPr>
          <w:b w:val="1"/>
          <w:bCs w:val="1"/>
        </w:rPr>
        <w:t xml:space="preserve">Reflexión metacognitiva:</w:t>
      </w:r>
    </w:p>
    <w:p>
      <w:pPr>
        <w:numPr>
          <w:ilvl w:val="0"/>
          <w:numId w:val="11"/>
        </w:numPr>
      </w:pPr>
      <w:r>
        <w:rPr/>
        <w:t xml:space="preserve">¿Cómo cambió mi forma de pensar sobre la probabilidad después de estas actividades?</w:t>
      </w:r>
    </w:p>
    <w:p>
      <w:pPr>
        <w:numPr>
          <w:ilvl w:val="0"/>
          <w:numId w:val="11"/>
        </w:numPr>
      </w:pPr>
      <w:r>
        <w:rPr/>
        <w:t xml:space="preserve">¿En qué situaciones de mi vida puedo usar lo que aprendí?</w:t>
      </w:r>
    </w:p>
    <w:p>
      <w:pPr>
        <w:numPr>
          <w:ilvl w:val="0"/>
          <w:numId w:val="11"/>
        </w:numPr>
      </w:pPr>
      <w:r>
        <w:rPr/>
        <w:t xml:space="preserve">¿Cuál fue la parte más interesante o difícil y por qué?</w:t>
      </w:r>
    </w:p>
    <w:p>
      <w:pPr/>
      <w:r>
        <w:rPr>
          <w:b w:val="1"/>
          <w:bCs w:val="1"/>
        </w:rPr>
        <w:t xml:space="preserve">Retroalimentación:</w:t>
      </w:r>
    </w:p>
    <w:p>
      <w:pPr/>
      <w:r>
        <w:rPr>
          <w:b w:val="1"/>
          <w:bCs w:val="1"/>
        </w:rPr>
        <w:t xml:space="preserve">Docente:</w:t>
      </w:r>
      <w:r>
        <w:rPr/>
        <w:t xml:space="preserve"> Felicita a los estudiantes por su esfuerzo y participación, resalta los buenos argumentos y aclara dudas finales.</w:t>
      </w:r>
    </w:p>
    <w:p>
      <w:pPr/>
      <w:r>
        <w:rPr>
          <w:b w:val="1"/>
          <w:bCs w:val="1"/>
        </w:rPr>
        <w:t xml:space="preserve">Transferencia:</w:t>
      </w:r>
    </w:p>
    <w:p>
      <w:pPr/>
      <w:r>
        <w:rPr>
          <w:b w:val="1"/>
          <w:bCs w:val="1"/>
        </w:rPr>
        <w:t xml:space="preserve">Docente:</w:t>
      </w:r>
      <w:r>
        <w:rPr/>
        <w:t xml:space="preserve"> Propone que observen durante la semana situaciones donde vean probabilidad (juegos, clima, decisiones) y traigan ejemplos para compartir.</w:t>
      </w:r>
    </w:p>
    <w:p>
      <w:pPr/>
      <w:r>
        <w:rPr>
          <w:b w:val="1"/>
          <w:bCs w:val="1"/>
        </w:rPr>
        <w:t xml:space="preserve">Tarea o reto:</w:t>
      </w:r>
    </w:p>
    <w:p>
      <w:pPr/>
      <w:r>
        <w:rPr/>
        <w:t xml:space="preserve">Investigar un juego de azar o una situación cotidiana que involucre probabilidad y describir el evento, calcular la probabilidad teórica y explicar cómo se podría usar para decidir.</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En la Sesión 1, durante la activación de conocimientos previos (preguntas iniciales sobre monedas y dados).</w:t>
      </w:r>
    </w:p>
    <w:p>
      <w:pPr>
        <w:numPr>
          <w:ilvl w:val="0"/>
          <w:numId w:val="12"/>
        </w:numPr>
      </w:pPr>
      <w:r>
        <w:rPr>
          <w:b w:val="1"/>
          <w:bCs w:val="1"/>
        </w:rPr>
        <w:t xml:space="preserve">Formativa:</w:t>
      </w:r>
      <w:r>
        <w:rPr/>
        <w:t xml:space="preserve"> A lo largo de las actividades de desarrollo en ambas sesiones, observando la participación, cálculos y discusiones.</w:t>
      </w:r>
    </w:p>
    <w:p>
      <w:pPr>
        <w:numPr>
          <w:ilvl w:val="0"/>
          <w:numId w:val="12"/>
        </w:numPr>
      </w:pPr>
      <w:r>
        <w:rPr>
          <w:b w:val="1"/>
          <w:bCs w:val="1"/>
        </w:rPr>
        <w:t xml:space="preserve">Sumativa:</w:t>
      </w:r>
      <w:r>
        <w:rPr/>
        <w:t xml:space="preserve"> En la Sesión 2, con la presentación y argumentación del caso real, y la tarea final.</w:t>
      </w:r>
    </w:p>
    <w:p>
      <w:pPr/>
      <w:r>
        <w:rPr>
          <w:b w:val="1"/>
          <w:bCs w:val="1"/>
        </w:rPr>
        <w:t xml:space="preserve">Criterios de evaluación:</w:t>
      </w:r>
    </w:p>
    <w:p>
      <w:pPr>
        <w:numPr>
          <w:ilvl w:val="0"/>
          <w:numId w:val="13"/>
        </w:numPr>
      </w:pPr>
      <w:r>
        <w:rPr/>
        <w:t xml:space="preserve">Identifica correctamente eventos y casos favorables en situaciones reales (objetivo 1).</w:t>
      </w:r>
    </w:p>
    <w:p>
      <w:pPr>
        <w:numPr>
          <w:ilvl w:val="0"/>
          <w:numId w:val="13"/>
        </w:numPr>
      </w:pPr>
      <w:r>
        <w:rPr/>
        <w:t xml:space="preserve">Calcula probabilidades experimentales y teóricas con precisión (objetivo 2).</w:t>
      </w:r>
    </w:p>
    <w:p>
      <w:pPr>
        <w:numPr>
          <w:ilvl w:val="0"/>
          <w:numId w:val="13"/>
        </w:numPr>
      </w:pPr>
      <w:r>
        <w:rPr/>
        <w:t xml:space="preserve">Analiza y compara probabilidades para tomar decisiones fundamentadas (objetivo 3).</w:t>
      </w:r>
    </w:p>
    <w:p>
      <w:pPr>
        <w:numPr>
          <w:ilvl w:val="0"/>
          <w:numId w:val="13"/>
        </w:numPr>
      </w:pPr>
      <w:r>
        <w:rPr/>
        <w:t xml:space="preserve">Argumenta con claridad y coherencia sus conclusiones basadas en datos probabilísticos (objetivo 4).</w:t>
      </w:r>
    </w:p>
    <w:p>
      <w:pPr/>
      <w:r>
        <w:rPr>
          <w:b w:val="1"/>
          <w:bCs w:val="1"/>
        </w:rPr>
        <w:t xml:space="preserve">Instrumentos sugeridos:</w:t>
      </w:r>
    </w:p>
    <w:p>
      <w:pPr>
        <w:numPr>
          <w:ilvl w:val="0"/>
          <w:numId w:val="14"/>
        </w:numPr>
      </w:pPr>
      <w:r>
        <w:rPr/>
        <w:t xml:space="preserve">Lista de cotejo para evaluar participación y trabajo en equipo.</w:t>
      </w:r>
    </w:p>
    <w:p>
      <w:pPr>
        <w:numPr>
          <w:ilvl w:val="0"/>
          <w:numId w:val="14"/>
        </w:numPr>
      </w:pPr>
      <w:r>
        <w:rPr/>
        <w:t xml:space="preserve">Rúbrica para evaluar cálculos y justificación en casos prácticos.</w:t>
      </w:r>
    </w:p>
    <w:p>
      <w:pPr>
        <w:numPr>
          <w:ilvl w:val="0"/>
          <w:numId w:val="14"/>
        </w:numPr>
      </w:pPr>
      <w:r>
        <w:rPr/>
        <w:t xml:space="preserve">Observación directa durante actividades y debate.</w:t>
      </w:r>
    </w:p>
    <w:p>
      <w:pPr>
        <w:numPr>
          <w:ilvl w:val="0"/>
          <w:numId w:val="14"/>
        </w:numPr>
      </w:pPr>
      <w:r>
        <w:rPr/>
        <w:t xml:space="preserve">Revisión de la tarea oportuna y con criterios claros.</w:t>
      </w:r>
    </w:p>
    <w:p>
      <w:pPr/>
      <w:r>
        <w:rPr>
          <w:b w:val="1"/>
          <w:bCs w:val="1"/>
        </w:rPr>
        <w:t xml:space="preserve">Evidencias de aprendizaje:</w:t>
      </w:r>
    </w:p>
    <w:p>
      <w:pPr>
        <w:numPr>
          <w:ilvl w:val="0"/>
          <w:numId w:val="15"/>
        </w:numPr>
      </w:pPr>
      <w:r>
        <w:rPr/>
        <w:t xml:space="preserve">Tablas y cálculos de probabilidades realizados en grupo.</w:t>
      </w:r>
    </w:p>
    <w:p>
      <w:pPr>
        <w:numPr>
          <w:ilvl w:val="0"/>
          <w:numId w:val="15"/>
        </w:numPr>
      </w:pPr>
      <w:r>
        <w:rPr/>
        <w:t xml:space="preserve">Decisiones y justificaciones escritas y orales en los casos reales.</w:t>
      </w:r>
    </w:p>
    <w:p>
      <w:pPr>
        <w:numPr>
          <w:ilvl w:val="0"/>
          <w:numId w:val="15"/>
        </w:numPr>
      </w:pPr>
      <w:r>
        <w:rPr/>
        <w:t xml:space="preserve">Participación activa en debates y reflexiones.</w:t>
      </w:r>
    </w:p>
    <w:p>
      <w:pPr>
        <w:numPr>
          <w:ilvl w:val="0"/>
          <w:numId w:val="15"/>
        </w:numPr>
      </w:pPr>
      <w:r>
        <w:rPr/>
        <w:t xml:space="preserve">Tarea de investigación sobre probabilidad en situaciones cotidianas.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13F5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CDB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AA8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6CA1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BBB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BC5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047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AB36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76BF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FCB6D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E334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B96B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CEE5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24FC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CD85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2026-09-25T23:29:41-05:00</dcterms:created>
  <dcterms:modified xsi:type="dcterms:W3CDTF">2026-09-25T23:29:41-05:00</dcterms:modified>
</cp:coreProperties>
</file>

<file path=docProps/custom.xml><?xml version="1.0" encoding="utf-8"?>
<Properties xmlns="http://schemas.openxmlformats.org/officeDocument/2006/custom-properties" xmlns:vt="http://schemas.openxmlformats.org/officeDocument/2006/docPropsVTypes"/>
</file>