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Sumando y Restando Fracciones Heterogéneas: ¡Descubre el Poder de las Partes!</w:t>
      </w:r>
    </w:p>
    <w:p/>
    <w:p>
      <w:pPr/>
      <w:r>
        <w:rPr>
          <w:color w:val="666666"/>
          <w:sz w:val="20"/>
          <w:szCs w:val="20"/>
          <w:i w:val="1"/>
          <w:iCs w:val="1"/>
        </w:rPr>
        <w:t xml:space="preserve">Matemáticas | Álgebra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comprendan y apliquen técnicas para sumar y restar fracciones heterogéneas, es decir, aquellas que tienen denominadores diferentes. A través de actividades activas y colaborativas, los alumnos aprenderán a encontrar el mínimo común denominador, a convertir fracciones para operar con ellas, y a interpretar el resultado en contextos cotidianos. Comprender estas operaciones es crucial no solo para avanzar en álgebra y matemáticas superiores, sino también para situaciones reales como repartir cantidades, calcular descuentos o combinar recetas.</w:t>
      </w:r>
    </w:p>
    <w:p>
      <w:pPr/>
      <w:r>
        <w:rPr/>
        <w:t xml:space="preserve">Con un enfoque basado en el Diseño Universal para el Aprendizaje, el plan ofrece múltiples formas de representación del contenido, diversas maneras de expresión para que cada estudiante demuestre su aprendizaje, y variadas estrategias motivacionales para atender la diversidad del aula. Todo esto en una sesión de 60 minutos que desarrollará competencias matemáticas y pensamiento crítico de forma dinámica y significativa.</w:t>
      </w:r>
    </w:p>
    <w:p/>
    <w:p>
      <w:pPr/>
      <w:r>
        <w:rPr>
          <w:color w:val="2b6cb0"/>
          <w:sz w:val="28"/>
          <w:szCs w:val="28"/>
          <w:b w:val="1"/>
          <w:bCs w:val="1"/>
        </w:rPr>
        <w:t xml:space="preserve">Objetivos de Aprendizaje</w:t>
      </w:r>
    </w:p>
    <w:p>
      <w:pPr>
        <w:numPr>
          <w:ilvl w:val="0"/>
          <w:numId w:val="1"/>
        </w:numPr>
      </w:pPr>
      <w:r>
        <w:rPr/>
        <w:t xml:space="preserve">Analizar y comparar fracciones heterogéneas para identificar sus denominadores.</w:t>
      </w:r>
    </w:p>
    <w:p>
      <w:pPr>
        <w:numPr>
          <w:ilvl w:val="0"/>
          <w:numId w:val="1"/>
        </w:numPr>
      </w:pPr>
      <w:r>
        <w:rPr/>
        <w:t xml:space="preserve">Aplicar el procedimiento para encontrar el mínimo común denominador y convertir fracciones heterogéneas en homogéneas.</w:t>
      </w:r>
    </w:p>
    <w:p>
      <w:pPr>
        <w:numPr>
          <w:ilvl w:val="0"/>
          <w:numId w:val="1"/>
        </w:numPr>
      </w:pPr>
      <w:r>
        <w:rPr/>
        <w:t xml:space="preserve">Resolver operaciones de suma y resta con fracciones heterogéneas correctamente.</w:t>
      </w:r>
    </w:p>
    <w:p>
      <w:pPr>
        <w:numPr>
          <w:ilvl w:val="0"/>
          <w:numId w:val="1"/>
        </w:numPr>
      </w:pPr>
      <w:r>
        <w:rPr/>
        <w:t xml:space="preserve">Interpretar resultados de sumas y restas de fracciones en contextos reales.</w:t>
      </w:r>
    </w:p>
    <w:p/>
    <w:p>
      <w:pPr/>
      <w:r>
        <w:rPr>
          <w:color w:val="2b6cb0"/>
          <w:sz w:val="28"/>
          <w:szCs w:val="28"/>
          <w:b w:val="1"/>
          <w:bCs w:val="1"/>
        </w:rPr>
        <w:t xml:space="preserve">Recursos Necesarios</w:t>
      </w:r>
    </w:p>
    <w:p>
      <w:pPr>
        <w:numPr>
          <w:ilvl w:val="0"/>
          <w:numId w:val="2"/>
        </w:numPr>
      </w:pPr>
      <w:r>
        <w:rPr/>
        <w:t xml:space="preserve">Calculadora básica (1 por cada pareja de estudiantes)</w:t>
      </w:r>
    </w:p>
    <w:p>
      <w:pPr>
        <w:numPr>
          <w:ilvl w:val="0"/>
          <w:numId w:val="2"/>
        </w:numPr>
      </w:pPr>
      <w:r>
        <w:rPr/>
        <w:t xml:space="preserve">Hojas impresas con ejercicios de suma y resta de fracciones heterogéneas (1 por estudiante)</w:t>
      </w:r>
    </w:p>
    <w:p>
      <w:pPr>
        <w:numPr>
          <w:ilvl w:val="0"/>
          <w:numId w:val="2"/>
        </w:numPr>
      </w:pPr>
      <w:r>
        <w:rPr/>
        <w:t xml:space="preserve">Pizarrón o pizarra interactiva</w:t>
      </w:r>
    </w:p>
    <w:p>
      <w:pPr>
        <w:numPr>
          <w:ilvl w:val="0"/>
          <w:numId w:val="2"/>
        </w:numPr>
      </w:pPr>
      <w:r>
        <w:rPr/>
        <w:t xml:space="preserve">Marcadores o tizas de colores</w:t>
      </w:r>
    </w:p>
    <w:p>
      <w:pPr>
        <w:numPr>
          <w:ilvl w:val="0"/>
          <w:numId w:val="2"/>
        </w:numPr>
      </w:pPr>
      <w:r>
        <w:rPr/>
        <w:t xml:space="preserve">Proyector y computadora para mostrar videos y presentaciones</w:t>
      </w:r>
    </w:p>
    <w:p>
      <w:pPr>
        <w:numPr>
          <w:ilvl w:val="0"/>
          <w:numId w:val="2"/>
        </w:numPr>
      </w:pPr>
      <w:r>
        <w:rPr/>
        <w:t xml:space="preserve">Video corto explicativo sobre suma y resta de fracciones heterogéneas (3-4 minutos)</w:t>
      </w:r>
    </w:p>
    <w:p>
      <w:pPr>
        <w:numPr>
          <w:ilvl w:val="0"/>
          <w:numId w:val="2"/>
        </w:numPr>
      </w:pPr>
      <w:r>
        <w:rPr/>
        <w:t xml:space="preserve">Fichas con fracciones (cartulina o papel) para actividad manipulativa</w:t>
      </w:r>
    </w:p>
    <w:p/>
    <w:p>
      <w:pPr/>
      <w:r>
        <w:rPr>
          <w:color w:val="2b6cb0"/>
          <w:sz w:val="28"/>
          <w:szCs w:val="28"/>
          <w:b w:val="1"/>
          <w:bCs w:val="1"/>
        </w:rPr>
        <w:t xml:space="preserve">Requisitos Previos</w:t>
      </w:r>
    </w:p>
    <w:p>
      <w:pPr>
        <w:numPr>
          <w:ilvl w:val="0"/>
          <w:numId w:val="3"/>
        </w:numPr>
      </w:pPr>
      <w:r>
        <w:rPr/>
        <w:t xml:space="preserve">Conocimiento básico de fracciones (numerador, denominador)</w:t>
      </w:r>
    </w:p>
    <w:p>
      <w:pPr>
        <w:numPr>
          <w:ilvl w:val="0"/>
          <w:numId w:val="3"/>
        </w:numPr>
      </w:pPr>
      <w:r>
        <w:rPr/>
        <w:t xml:space="preserve">Operaciones simples con fracciones homogéneas (mismo denominador)</w:t>
      </w:r>
    </w:p>
    <w:p>
      <w:pPr>
        <w:numPr>
          <w:ilvl w:val="0"/>
          <w:numId w:val="3"/>
        </w:numPr>
      </w:pPr>
      <w:r>
        <w:rPr/>
        <w:t xml:space="preserve">Habilidad para sumar y restar números naturales</w:t>
      </w:r>
    </w:p>
    <w:p>
      <w:pPr>
        <w:numPr>
          <w:ilvl w:val="0"/>
          <w:numId w:val="3"/>
        </w:numPr>
      </w:pPr>
      <w:r>
        <w:rPr/>
        <w:t xml:space="preserve">Familiaridad con conceptos de múltiplos y divisores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el concepto de fracciones heterogéneas y su importancia al sumar o restar. Preparar a los estudiantes para comprender por qué no se pueden sumar o restar fracciones con denominadores diferentes directamente.</w:t>
      </w:r>
    </w:p>
    <w:p>
      <w:pPr/>
      <w:r>
        <w:rPr>
          <w:b w:val="1"/>
          <w:bCs w:val="1"/>
        </w:rPr>
        <w:t xml:space="preserve">Activación de conocimientos previos:</w:t>
      </w:r>
    </w:p>
    <w:p>
      <w:pPr>
        <w:numPr>
          <w:ilvl w:val="0"/>
          <w:numId w:val="4"/>
        </w:numPr>
      </w:pPr>
      <w:r>
        <w:rPr>
          <w:b w:val="1"/>
          <w:bCs w:val="1"/>
        </w:rPr>
        <w:t xml:space="preserve">Docente:</w:t>
      </w:r>
      <w:r>
        <w:rPr/>
        <w:t xml:space="preserve"> Pregunta inicial en voz alta: “Si tienes 1/4 de una pizza y alguien tiene 1/6 de otra pizza, ¿cómo podríamos saber cuánta pizza tienen entre los dos en total?”</w:t>
      </w:r>
    </w:p>
    <w:p>
      <w:pPr>
        <w:numPr>
          <w:ilvl w:val="0"/>
          <w:numId w:val="4"/>
        </w:numPr>
      </w:pPr>
      <w:r>
        <w:rPr>
          <w:b w:val="1"/>
          <w:bCs w:val="1"/>
        </w:rPr>
        <w:t xml:space="preserve">Estudiantes:</w:t>
      </w:r>
      <w:r>
        <w:rPr/>
        <w:t xml:space="preserve"> Reflexionan y responden con ideas espontáneas, algunas pueden decir “sumamos los numeradores” o “sumamos las fracciones así como están”.</w:t>
      </w:r>
    </w:p>
    <w:p>
      <w:pPr/>
      <w:r>
        <w:rPr>
          <w:b w:val="1"/>
          <w:bCs w:val="1"/>
        </w:rPr>
        <w:t xml:space="preserve">Motivación y enganche:</w:t>
      </w:r>
    </w:p>
    <w:p>
      <w:pPr>
        <w:numPr>
          <w:ilvl w:val="0"/>
          <w:numId w:val="5"/>
        </w:numPr>
      </w:pPr>
      <w:r>
        <w:rPr>
          <w:b w:val="1"/>
          <w:bCs w:val="1"/>
        </w:rPr>
        <w:t xml:space="preserve">Docente:</w:t>
      </w:r>
      <w:r>
        <w:rPr/>
        <w:t xml:space="preserve"> Presenta un dato curioso: “¿Sabías que las fracciones heterogéneas aparecen en la vida diaria cuando mezclamos ingredientes o calculamos tiempos? Por ejemplo, si cocinas 1/3 de una receta y luego agregas 1/4 más, necesitas saber la cantidad total para que la receta salga bien.”</w:t>
      </w:r>
    </w:p>
    <w:p>
      <w:pPr>
        <w:numPr>
          <w:ilvl w:val="0"/>
          <w:numId w:val="5"/>
        </w:numPr>
      </w:pPr>
      <w:r>
        <w:rPr>
          <w:b w:val="1"/>
          <w:bCs w:val="1"/>
        </w:rPr>
        <w:t xml:space="preserve">Estudiantes:</w:t>
      </w:r>
      <w:r>
        <w:rPr/>
        <w:t xml:space="preserve"> Escuchan atentos y se motivan con la relación práctica.</w:t>
      </w:r>
    </w:p>
    <w:p>
      <w:pPr/>
      <w:r>
        <w:rPr>
          <w:b w:val="1"/>
          <w:bCs w:val="1"/>
        </w:rPr>
        <w:t xml:space="preserve">Contextualización:</w:t>
      </w:r>
    </w:p>
    <w:p>
      <w:pPr>
        <w:numPr>
          <w:ilvl w:val="0"/>
          <w:numId w:val="6"/>
        </w:numPr>
      </w:pPr>
      <w:r>
        <w:rPr>
          <w:b w:val="1"/>
          <w:bCs w:val="1"/>
        </w:rPr>
        <w:t xml:space="preserve">Docente:</w:t>
      </w:r>
      <w:r>
        <w:rPr/>
        <w:t xml:space="preserve"> Explica que hoy aprenderán cómo sumar y restar fracciones con denominadores diferentes para resolver problemas reales como el ejemplo de la pizza o la receta.</w:t>
      </w:r>
    </w:p>
    <w:p>
      <w:pPr>
        <w:numPr>
          <w:ilvl w:val="0"/>
          <w:numId w:val="6"/>
        </w:numPr>
      </w:pPr>
      <w:r>
        <w:rPr>
          <w:b w:val="1"/>
          <w:bCs w:val="1"/>
        </w:rPr>
        <w:t xml:space="preserve">Estudiantes:</w:t>
      </w:r>
      <w:r>
        <w:rPr/>
        <w:t xml:space="preserve"> Comprenden la conexión con su vida cotidiana y se preparan para aprender.</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Se introduce el procedimiento para sumar y restar fracciones heterogéneas usando una presentación visual con ejemplos, videos y actividades manipulativas. Se enfatiza la identificación del mínimo común denominador (MCD), la equivalencia de fracciones y la operación final.</w:t>
      </w:r>
    </w:p>
    <w:p>
      <w:pPr/>
      <w:r>
        <w:rPr>
          <w:b w:val="1"/>
          <w:bCs w:val="1"/>
        </w:rPr>
        <w:t xml:space="preserve">Actividad 1: Explorando fracciones heterogéneas con fichas</w:t>
      </w:r>
    </w:p>
    <w:p>
      <w:pPr>
        <w:numPr>
          <w:ilvl w:val="0"/>
          <w:numId w:val="7"/>
        </w:numPr>
      </w:pPr>
      <w:r>
        <w:rPr>
          <w:b w:val="1"/>
          <w:bCs w:val="1"/>
        </w:rPr>
        <w:t xml:space="preserve">Objetivo específico:</w:t>
      </w:r>
      <w:r>
        <w:rPr/>
        <w:t xml:space="preserve"> Analizar y comparar fracciones heterogéneas para identificar sus denominadores.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pareja un conjunto de fichas con fracciones (ejemplo: 1/3, 1/4, 2/5, etc.). Pide que ordenen las fichas según el denominador y expliquen en voz alta qué significa cada denominador.</w:t>
      </w:r>
    </w:p>
    <w:p>
      <w:pPr>
        <w:numPr>
          <w:ilvl w:val="1"/>
          <w:numId w:val="7"/>
        </w:numPr>
      </w:pPr>
      <w:r>
        <w:rPr>
          <w:b w:val="1"/>
          <w:bCs w:val="1"/>
        </w:rPr>
        <w:t xml:space="preserve">Estudiantes:</w:t>
      </w:r>
      <w:r>
        <w:rPr/>
        <w:t xml:space="preserve"> Trabajan en parejas, organizan las fichas y comentan sus observaciones.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Explicación oral y fichas organizadas</w:t>
      </w:r>
    </w:p>
    <w:p>
      <w:pPr>
        <w:numPr>
          <w:ilvl w:val="0"/>
          <w:numId w:val="7"/>
        </w:numPr>
      </w:pPr>
      <w:r>
        <w:rPr>
          <w:b w:val="1"/>
          <w:bCs w:val="1"/>
        </w:rPr>
        <w:t xml:space="preserve">Tiempo estimado:</w:t>
      </w:r>
      <w:r>
        <w:rPr/>
        <w:t xml:space="preserve"> 10 minutos</w:t>
      </w:r>
    </w:p>
    <w:p>
      <w:pPr>
        <w:numPr>
          <w:ilvl w:val="0"/>
          <w:numId w:val="7"/>
        </w:numPr>
      </w:pPr>
      <w:r>
        <w:rPr>
          <w:b w:val="1"/>
          <w:bCs w:val="1"/>
        </w:rPr>
        <w:t xml:space="preserve">Rol docente:</w:t>
      </w:r>
      <w:r>
        <w:rPr/>
        <w:t xml:space="preserve"> Camina entre parejas, formula preguntas como “¿Qué representa el denominador? ¿Qué pasa si los denominadores son diferentes?”</w:t>
      </w:r>
    </w:p>
    <w:p>
      <w:pPr/>
      <w:r>
        <w:rPr>
          <w:b w:val="1"/>
          <w:bCs w:val="1"/>
        </w:rPr>
        <w:t xml:space="preserve">Actividad 2: Video explicativo y conversación guiada</w:t>
      </w:r>
    </w:p>
    <w:p>
      <w:pPr>
        <w:numPr>
          <w:ilvl w:val="0"/>
          <w:numId w:val="8"/>
        </w:numPr>
      </w:pPr>
      <w:r>
        <w:rPr>
          <w:b w:val="1"/>
          <w:bCs w:val="1"/>
        </w:rPr>
        <w:t xml:space="preserve">Objetivo específico:</w:t>
      </w:r>
      <w:r>
        <w:rPr/>
        <w:t xml:space="preserve"> Aplicar el procedimiento para encontrar el mínimo común denominador y convertir fracciones heterogéneas en homogéneas.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video corto (3-4 minutos) que explica paso a paso cómo encontrar el mínimo común denominador y convertir fracciones.</w:t>
      </w:r>
    </w:p>
    <w:p>
      <w:pPr>
        <w:numPr>
          <w:ilvl w:val="1"/>
          <w:numId w:val="8"/>
        </w:numPr>
      </w:pPr>
      <w:r>
        <w:rPr>
          <w:b w:val="1"/>
          <w:bCs w:val="1"/>
        </w:rPr>
        <w:t xml:space="preserve">Estudiantes:</w:t>
      </w:r>
      <w:r>
        <w:rPr/>
        <w:t xml:space="preserve"> Observan el video atentamente y toman notas si desean.</w:t>
      </w:r>
    </w:p>
    <w:p>
      <w:pPr>
        <w:numPr>
          <w:ilvl w:val="1"/>
          <w:numId w:val="8"/>
        </w:numPr>
      </w:pPr>
      <w:r>
        <w:rPr>
          <w:b w:val="1"/>
          <w:bCs w:val="1"/>
        </w:rPr>
        <w:t xml:space="preserve">Docente:</w:t>
      </w:r>
      <w:r>
        <w:rPr/>
        <w:t xml:space="preserve"> Después del video, pregunta: “¿Qué es el mínimo común denominador? ¿Por qué es necesario?”</w:t>
      </w:r>
    </w:p>
    <w:p>
      <w:pPr>
        <w:numPr>
          <w:ilvl w:val="1"/>
          <w:numId w:val="8"/>
        </w:numPr>
      </w:pPr>
      <w:r>
        <w:rPr>
          <w:b w:val="1"/>
          <w:bCs w:val="1"/>
        </w:rPr>
        <w:t xml:space="preserve">Estudiantes:</w:t>
      </w:r>
      <w:r>
        <w:rPr/>
        <w:t xml:space="preserve"> Responden y discuten en grupo grande.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Respuestas orales y notas personales</w:t>
      </w:r>
    </w:p>
    <w:p>
      <w:pPr>
        <w:numPr>
          <w:ilvl w:val="0"/>
          <w:numId w:val="8"/>
        </w:numPr>
      </w:pPr>
      <w:r>
        <w:rPr>
          <w:b w:val="1"/>
          <w:bCs w:val="1"/>
        </w:rPr>
        <w:t xml:space="preserve">Tiempo estimado:</w:t>
      </w:r>
      <w:r>
        <w:rPr/>
        <w:t xml:space="preserve"> 12 minutos</w:t>
      </w:r>
    </w:p>
    <w:p>
      <w:pPr>
        <w:numPr>
          <w:ilvl w:val="0"/>
          <w:numId w:val="8"/>
        </w:numPr>
      </w:pPr>
      <w:r>
        <w:rPr>
          <w:b w:val="1"/>
          <w:bCs w:val="1"/>
        </w:rPr>
        <w:t xml:space="preserve">Rol docente:</w:t>
      </w:r>
      <w:r>
        <w:rPr/>
        <w:t xml:space="preserve"> Facilita la discusión, aclara dudas y refuerza conceptos clave.</w:t>
      </w:r>
    </w:p>
    <w:p>
      <w:pPr/>
      <w:r>
        <w:rPr>
          <w:b w:val="1"/>
          <w:bCs w:val="1"/>
        </w:rPr>
        <w:t xml:space="preserve">Actividad 3: Resolviendo problemas guiados de suma y resta</w:t>
      </w:r>
    </w:p>
    <w:p>
      <w:pPr>
        <w:numPr>
          <w:ilvl w:val="0"/>
          <w:numId w:val="9"/>
        </w:numPr>
      </w:pPr>
      <w:r>
        <w:rPr>
          <w:b w:val="1"/>
          <w:bCs w:val="1"/>
        </w:rPr>
        <w:t xml:space="preserve">Objetivo específico:</w:t>
      </w:r>
      <w:r>
        <w:rPr/>
        <w:t xml:space="preserve"> Resolver operaciones de suma y resta con fracciones heterogéneas correctamente.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estudiante una hoja con cinco ejercicios de suma y resta de fracciones heterogéneas (por ejemplo, 1/3 + 1/4, 5/6 - 1/2).</w:t>
      </w:r>
    </w:p>
    <w:p>
      <w:pPr>
        <w:numPr>
          <w:ilvl w:val="1"/>
          <w:numId w:val="9"/>
        </w:numPr>
      </w:pPr>
      <w:r>
        <w:rPr>
          <w:b w:val="1"/>
          <w:bCs w:val="1"/>
        </w:rPr>
        <w:t xml:space="preserve">Docente:</w:t>
      </w:r>
      <w:r>
        <w:rPr/>
        <w:t xml:space="preserve"> Explica que deben hallar el mínimo común denominador, convertir las fracciones y luego operar.</w:t>
      </w:r>
    </w:p>
    <w:p>
      <w:pPr>
        <w:numPr>
          <w:ilvl w:val="1"/>
          <w:numId w:val="9"/>
        </w:numPr>
      </w:pPr>
      <w:r>
        <w:rPr>
          <w:b w:val="1"/>
          <w:bCs w:val="1"/>
        </w:rPr>
        <w:t xml:space="preserve">Estudiantes:</w:t>
      </w:r>
      <w:r>
        <w:rPr/>
        <w:t xml:space="preserve"> Trabajan individualmente para resolver los ejercicios.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Hoja con ejercicios resueltos</w:t>
      </w:r>
    </w:p>
    <w:p>
      <w:pPr>
        <w:numPr>
          <w:ilvl w:val="0"/>
          <w:numId w:val="9"/>
        </w:numPr>
      </w:pPr>
      <w:r>
        <w:rPr>
          <w:b w:val="1"/>
          <w:bCs w:val="1"/>
        </w:rPr>
        <w:t xml:space="preserve">Tiempo estimado:</w:t>
      </w:r>
      <w:r>
        <w:rPr/>
        <w:t xml:space="preserve"> 15 minutos</w:t>
      </w:r>
    </w:p>
    <w:p>
      <w:pPr>
        <w:numPr>
          <w:ilvl w:val="0"/>
          <w:numId w:val="9"/>
        </w:numPr>
      </w:pPr>
      <w:r>
        <w:rPr>
          <w:b w:val="1"/>
          <w:bCs w:val="1"/>
        </w:rPr>
        <w:t xml:space="preserve">Rol docente:</w:t>
      </w:r>
      <w:r>
        <w:rPr/>
        <w:t xml:space="preserve"> Observa, apoya a quienes tengan dudas, formula preguntas guía como “¿Cómo encontraste el mínimo común denominador? ¿Por qué hiciste esa conversión?”</w:t>
      </w:r>
    </w:p>
    <w:p>
      <w:pPr/>
      <w:r>
        <w:rPr>
          <w:b w:val="1"/>
          <w:bCs w:val="1"/>
        </w:rPr>
        <w:t xml:space="preserve">Diferenciación</w:t>
      </w:r>
    </w:p>
    <w:p>
      <w:pPr>
        <w:numPr>
          <w:ilvl w:val="0"/>
          <w:numId w:val="10"/>
        </w:numPr>
      </w:pPr>
      <w:r>
        <w:rPr>
          <w:b w:val="1"/>
          <w:bCs w:val="1"/>
        </w:rPr>
        <w:t xml:space="preserve">Para estudiantes que terminan antes:</w:t>
      </w:r>
      <w:r>
        <w:rPr/>
        <w:t xml:space="preserve"> Proponer retos adicionales como realizar operaciones con fracciones mixtas o crear sus propios problemas reales.</w:t>
      </w:r>
    </w:p>
    <w:p>
      <w:pPr>
        <w:numPr>
          <w:ilvl w:val="0"/>
          <w:numId w:val="10"/>
        </w:numPr>
      </w:pPr>
      <w:r>
        <w:rPr>
          <w:b w:val="1"/>
          <w:bCs w:val="1"/>
        </w:rPr>
        <w:t xml:space="preserve">Para estudiantes que necesitan más apoyo:</w:t>
      </w:r>
      <w:r>
        <w:rPr/>
        <w:t xml:space="preserve"> Ofrecer fichas manipulativas extra y apoyo individual para trabajar paso a paso con ejemplos simplificados.</w:t>
      </w:r>
    </w:p>
    <w:p>
      <w:pPr/>
      <w:r>
        <w:rPr>
          <w:b w:val="1"/>
          <w:bCs w:val="1"/>
        </w:rPr>
        <w:t xml:space="preserve">Transiciones</w:t>
      </w:r>
    </w:p>
    <w:p>
      <w:pPr/>
      <w:r>
        <w:rPr/>
        <w:t xml:space="preserve">Al terminar cada actividad, el docente hace un breve resumen e introduce la siguiente actividad señalando cómo cada paso construye el conocimiento para operar con fracciones heterogéneas con confianza.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Actividad:</w:t>
      </w:r>
      <w:r>
        <w:rPr/>
        <w:t xml:space="preserve"> Ticket de salida con tres preguntas escritas en la pizarra:  </w:t>
      </w:r>
    </w:p>
    <w:p>
      <w:pPr>
        <w:numPr>
          <w:ilvl w:val="1"/>
          <w:numId w:val="11"/>
        </w:numPr>
      </w:pPr>
      <w:r>
        <w:rPr/>
        <w:t xml:space="preserve">¿Qué pasos seguiste para sumar o restar fracciones heterogéneas?</w:t>
      </w:r>
    </w:p>
    <w:p>
      <w:pPr>
        <w:numPr>
          <w:ilvl w:val="1"/>
          <w:numId w:val="11"/>
        </w:numPr>
      </w:pPr>
      <w:r>
        <w:rPr/>
        <w:t xml:space="preserve">¿Por qué es importante encontrar el mínimo común denominador?</w:t>
      </w:r>
    </w:p>
    <w:p>
      <w:pPr>
        <w:numPr>
          <w:ilvl w:val="1"/>
          <w:numId w:val="11"/>
        </w:numPr>
      </w:pPr>
      <w:r>
        <w:rPr/>
        <w:t xml:space="preserve">¿Cómo puedes aplicar este conocimiento en tu vida diaria?</w:t>
      </w:r>
    </w:p>
    <w:p>
      <w:pPr>
        <w:numPr>
          <w:ilvl w:val="0"/>
          <w:numId w:val="11"/>
        </w:numPr>
      </w:pPr>
      <w:r>
        <w:rPr>
          <w:b w:val="1"/>
          <w:bCs w:val="1"/>
        </w:rPr>
        <w:t xml:space="preserve">Estudiantes:</w:t>
      </w:r>
      <w:r>
        <w:rPr/>
        <w:t xml:space="preserve"> Escriben respuestas breves y entregan al docente.</w:t>
      </w:r>
    </w:p>
    <w:p>
      <w:pPr/>
      <w:r>
        <w:rPr>
          <w:b w:val="1"/>
          <w:bCs w:val="1"/>
        </w:rPr>
        <w:t xml:space="preserve">Reflexión metacognitiva:</w:t>
      </w:r>
    </w:p>
    <w:p>
      <w:pPr>
        <w:numPr>
          <w:ilvl w:val="0"/>
          <w:numId w:val="12"/>
        </w:numPr>
      </w:pPr>
      <w:r>
        <w:rPr/>
        <w:t xml:space="preserve">¿Qué parte del procedimiento te pareció más fácil y por qué?</w:t>
      </w:r>
    </w:p>
    <w:p>
      <w:pPr>
        <w:numPr>
          <w:ilvl w:val="0"/>
          <w:numId w:val="12"/>
        </w:numPr>
      </w:pPr>
      <w:r>
        <w:rPr/>
        <w:t xml:space="preserve">¿En qué momento sentiste que necesitabas más ayuda?</w:t>
      </w:r>
    </w:p>
    <w:p>
      <w:pPr>
        <w:numPr>
          <w:ilvl w:val="0"/>
          <w:numId w:val="12"/>
        </w:numPr>
      </w:pPr>
      <w:r>
        <w:rPr/>
        <w:t xml:space="preserve">¿Cómo puedes mejorar para resolver problemas similares en el futuro?</w:t>
      </w:r>
    </w:p>
    <w:p>
      <w:pPr/>
      <w:r>
        <w:rPr>
          <w:b w:val="1"/>
          <w:bCs w:val="1"/>
        </w:rPr>
        <w:t xml:space="preserve">Retroalimentación:</w:t>
      </w:r>
    </w:p>
    <w:p>
      <w:pPr/>
      <w:r>
        <w:rPr/>
        <w:t xml:space="preserve">El docente revisa rápidamente los tickets de salida, hace comentarios generales, resalta aciertos y aclara errores comunes observados en las actividades previas.</w:t>
      </w:r>
    </w:p>
    <w:p>
      <w:pPr/>
      <w:r>
        <w:rPr>
          <w:b w:val="1"/>
          <w:bCs w:val="1"/>
        </w:rPr>
        <w:t xml:space="preserve">Transferencia:</w:t>
      </w:r>
    </w:p>
    <w:p>
      <w:pPr/>
      <w:r>
        <w:rPr/>
        <w:t xml:space="preserve">Se explica que este conocimiento es fundamental para temas futuros como ecuaciones con fracciones y problemas de proporciones, así como para resolver situaciones cotidianas matemáticamente.</w:t>
      </w:r>
    </w:p>
    <w:p>
      <w:pPr/>
      <w:r>
        <w:rPr>
          <w:b w:val="1"/>
          <w:bCs w:val="1"/>
        </w:rPr>
        <w:t xml:space="preserve">Tarea o reto:</w:t>
      </w:r>
    </w:p>
    <w:p>
      <w:pPr/>
      <w:r>
        <w:rPr/>
        <w:t xml:space="preserve">Se propone que los estudiantes identifiquen al menos dos ejemplos en casa o en su entorno donde puedan aplicar suma o resta de fracciones heterogéneas y expliquen brevemente el procedimiento que usarían.</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con la pregunta detonadora sobre suma de fracciones heterogéneas.</w:t>
      </w:r>
    </w:p>
    <w:p>
      <w:pPr>
        <w:numPr>
          <w:ilvl w:val="0"/>
          <w:numId w:val="13"/>
        </w:numPr>
      </w:pPr>
      <w:r>
        <w:rPr>
          <w:b w:val="1"/>
          <w:bCs w:val="1"/>
        </w:rPr>
        <w:t xml:space="preserve">Formativa:</w:t>
      </w:r>
      <w:r>
        <w:rPr/>
        <w:t xml:space="preserve"> Durante la fase de desarrollo en las actividades con fichas, video y ejercicios guiados, mediante observación directa y preguntas guía.</w:t>
      </w:r>
    </w:p>
    <w:p>
      <w:pPr>
        <w:numPr>
          <w:ilvl w:val="0"/>
          <w:numId w:val="13"/>
        </w:numPr>
      </w:pPr>
      <w:r>
        <w:rPr>
          <w:b w:val="1"/>
          <w:bCs w:val="1"/>
        </w:rPr>
        <w:t xml:space="preserve">Sumativa:</w:t>
      </w:r>
      <w:r>
        <w:rPr/>
        <w:t xml:space="preserve"> En la fase de cierre con el ticket de salida que evidencia comprensión y aplicación de los conceptos.</w:t>
      </w:r>
    </w:p>
    <w:p>
      <w:pPr/>
      <w:r>
        <w:rPr>
          <w:b w:val="1"/>
          <w:bCs w:val="1"/>
        </w:rPr>
        <w:t xml:space="preserve">Criterios de evaluación:</w:t>
      </w:r>
    </w:p>
    <w:p>
      <w:pPr>
        <w:numPr>
          <w:ilvl w:val="0"/>
          <w:numId w:val="14"/>
        </w:numPr>
      </w:pPr>
      <w:r>
        <w:rPr/>
        <w:t xml:space="preserve">Identifica correctamente denominadores diferentes en fracciones (objetivo 1).</w:t>
      </w:r>
    </w:p>
    <w:p>
      <w:pPr>
        <w:numPr>
          <w:ilvl w:val="0"/>
          <w:numId w:val="14"/>
        </w:numPr>
      </w:pPr>
      <w:r>
        <w:rPr/>
        <w:t xml:space="preserve">Encuentra y aplica el mínimo común denominador para convertir fracciones (objetivo 2).</w:t>
      </w:r>
    </w:p>
    <w:p>
      <w:pPr>
        <w:numPr>
          <w:ilvl w:val="0"/>
          <w:numId w:val="14"/>
        </w:numPr>
      </w:pPr>
      <w:r>
        <w:rPr/>
        <w:t xml:space="preserve">Realiza sumas y restas de fracciones heterogéneas con procedimiento correcto (objetivo 3).</w:t>
      </w:r>
    </w:p>
    <w:p>
      <w:pPr>
        <w:numPr>
          <w:ilvl w:val="0"/>
          <w:numId w:val="14"/>
        </w:numPr>
      </w:pPr>
      <w:r>
        <w:rPr/>
        <w:t xml:space="preserve">Explica la aplicación práctica del resultado en contextos reales (objetivo 4).</w:t>
      </w:r>
    </w:p>
    <w:p>
      <w:pPr/>
      <w:r>
        <w:rPr>
          <w:b w:val="1"/>
          <w:bCs w:val="1"/>
        </w:rPr>
        <w:t xml:space="preserve">Instrumentos sugeridos:</w:t>
      </w:r>
    </w:p>
    <w:p>
      <w:pPr>
        <w:numPr>
          <w:ilvl w:val="0"/>
          <w:numId w:val="15"/>
        </w:numPr>
      </w:pPr>
      <w:r>
        <w:rPr/>
        <w:t xml:space="preserve">Lista de cotejo para observar participación y resolución en actividades grupales e individuales.</w:t>
      </w:r>
    </w:p>
    <w:p>
      <w:pPr>
        <w:numPr>
          <w:ilvl w:val="0"/>
          <w:numId w:val="15"/>
        </w:numPr>
      </w:pPr>
      <w:r>
        <w:rPr/>
        <w:t xml:space="preserve">Rúbrica sencilla para evaluar la hoja de ejercicios y el ticket de salida.</w:t>
      </w:r>
    </w:p>
    <w:p>
      <w:pPr>
        <w:numPr>
          <w:ilvl w:val="0"/>
          <w:numId w:val="15"/>
        </w:numPr>
      </w:pPr>
      <w:r>
        <w:rPr/>
        <w:t xml:space="preserve">Observación directa durante las actividades para retroalimentación inmediata.</w:t>
      </w:r>
    </w:p>
    <w:p>
      <w:pPr/>
      <w:r>
        <w:rPr>
          <w:b w:val="1"/>
          <w:bCs w:val="1"/>
        </w:rPr>
        <w:t xml:space="preserve">Evidencias de aprendizaje:</w:t>
      </w:r>
    </w:p>
    <w:p>
      <w:pPr>
        <w:numPr>
          <w:ilvl w:val="0"/>
          <w:numId w:val="16"/>
        </w:numPr>
      </w:pPr>
      <w:r>
        <w:rPr/>
        <w:t xml:space="preserve">Organización y explicación oral de fichas en la actividad inicial.</w:t>
      </w:r>
    </w:p>
    <w:p>
      <w:pPr>
        <w:numPr>
          <w:ilvl w:val="0"/>
          <w:numId w:val="16"/>
        </w:numPr>
      </w:pPr>
      <w:r>
        <w:rPr/>
        <w:t xml:space="preserve">Participación en discusión post-video.</w:t>
      </w:r>
    </w:p>
    <w:p>
      <w:pPr>
        <w:numPr>
          <w:ilvl w:val="0"/>
          <w:numId w:val="16"/>
        </w:numPr>
      </w:pPr>
      <w:r>
        <w:rPr/>
        <w:t xml:space="preserve">Hojas con ejercicios resueltos correctamente.</w:t>
      </w:r>
    </w:p>
    <w:p>
      <w:pPr>
        <w:numPr>
          <w:ilvl w:val="0"/>
          <w:numId w:val="16"/>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07E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FD2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9F6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185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532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C38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83C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E3D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A01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42B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CB4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6A3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398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F57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F26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F8A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2026-09-25T23:52:26-05:00</dcterms:created>
  <dcterms:modified xsi:type="dcterms:W3CDTF">2026-09-25T23:52:26-05:00</dcterms:modified>
</cp:coreProperties>
</file>

<file path=docProps/custom.xml><?xml version="1.0" encoding="utf-8"?>
<Properties xmlns="http://schemas.openxmlformats.org/officeDocument/2006/custom-properties" xmlns:vt="http://schemas.openxmlformats.org/officeDocument/2006/docPropsVTypes"/>
</file>