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papel: explorando lectura, escritura y números</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trabajo está diseñado para estudiantes de segundo grado de primaria con el propósito de fortalecer habilidades fundamentales en lectura, escritura, manejo de mayúsculas, sumas, restas, resolución de problemas razonados y comprensión de familias numéricas del 100 al 199. A través de actividades centradas en el tema de "aventuras en papel", los alumnos explorarán textos atractivos y participarán en dinámicas que integran el lenguaje con las matemáticas, promoviendo un aprendizaje activo y significativo.</w:t>
      </w:r>
    </w:p>
    <w:p>
      <w:pPr/>
      <w:r>
        <w:rPr/>
        <w:t xml:space="preserve">La relevancia de este plan radica en conectar las habilidades escolares con situaciones cotidianas, fomentando la motivación y el interés de los niños por la lectura y el razonamiento numérico. Además, se aplican principios del Diseño Universal para el Aprendizaje para atender la diversidad del aula, ofreciendo múltiples formas de representación, expresión y motivación. Así, los estudiantes desarrollarán competencias que les permitirán comprender textos, escribir con corrección y resolver problemas matemáticos que reflejen su entorno.</w:t>
      </w:r>
    </w:p>
    <w:p/>
    <w:p>
      <w:pPr/>
      <w:r>
        <w:rPr>
          <w:color w:val="2b6cb0"/>
          <w:sz w:val="28"/>
          <w:szCs w:val="28"/>
          <w:b w:val="1"/>
          <w:bCs w:val="1"/>
        </w:rPr>
        <w:t xml:space="preserve">Objetivos de Aprendizaje</w:t>
      </w:r>
    </w:p>
    <w:p>
      <w:pPr>
        <w:numPr>
          <w:ilvl w:val="0"/>
          <w:numId w:val="1"/>
        </w:numPr>
      </w:pPr>
      <w:r>
        <w:rPr/>
        <w:t xml:space="preserve">Identificar y utilizar correctamente las mayúsculas en oraciones simples y textos cortos.</w:t>
      </w:r>
    </w:p>
    <w:p>
      <w:pPr>
        <w:numPr>
          <w:ilvl w:val="0"/>
          <w:numId w:val="1"/>
        </w:numPr>
      </w:pPr>
      <w:r>
        <w:rPr/>
        <w:t xml:space="preserve">Leer con comprensión textos relacionados con aventuras y responder preguntas de inferencia y detalle.</w:t>
      </w:r>
    </w:p>
    <w:p>
      <w:pPr>
        <w:numPr>
          <w:ilvl w:val="0"/>
          <w:numId w:val="1"/>
        </w:numPr>
      </w:pPr>
      <w:r>
        <w:rPr/>
        <w:t xml:space="preserve">Realizar sumas y restas dentro del rango del 100 al 199 aplicando estrategias de cálculo mental y escrito.</w:t>
      </w:r>
    </w:p>
    <w:p>
      <w:pPr>
        <w:numPr>
          <w:ilvl w:val="0"/>
          <w:numId w:val="1"/>
        </w:numPr>
      </w:pPr>
      <w:r>
        <w:rPr/>
        <w:t xml:space="preserve">Resolver problemas numéricos razonados que involucren sumas, restas y familias numéricas del 100 al 199.</w:t>
      </w:r>
    </w:p>
    <w:p>
      <w:pPr>
        <w:numPr>
          <w:ilvl w:val="0"/>
          <w:numId w:val="1"/>
        </w:numPr>
      </w:pPr>
      <w:r>
        <w:rPr/>
        <w:t xml:space="preserve">Escribir oraciones y pequeños párrafos relacionados con aventuras, aplicando reglas ortográficas básicas.</w:t>
      </w:r>
    </w:p>
    <w:p/>
    <w:p>
      <w:pPr/>
      <w:r>
        <w:rPr>
          <w:color w:val="2b6cb0"/>
          <w:sz w:val="28"/>
          <w:szCs w:val="28"/>
          <w:b w:val="1"/>
          <w:bCs w:val="1"/>
        </w:rPr>
        <w:t xml:space="preserve">Recursos Necesarios</w:t>
      </w:r>
    </w:p>
    <w:p>
      <w:pPr>
        <w:numPr>
          <w:ilvl w:val="0"/>
          <w:numId w:val="2"/>
        </w:numPr>
      </w:pPr>
      <w:r>
        <w:rPr/>
        <w:t xml:space="preserve">Libros y cuentos impresos con historias de aventuras adaptadas para segundo grado (mínimo 3 ejemplares).</w:t>
      </w:r>
    </w:p>
    <w:p>
      <w:pPr>
        <w:numPr>
          <w:ilvl w:val="0"/>
          <w:numId w:val="2"/>
        </w:numPr>
      </w:pPr>
      <w:r>
        <w:rPr/>
        <w:t xml:space="preserve">Carteles con reglas de uso de mayúsculas y ejemplos.</w:t>
      </w:r>
    </w:p>
    <w:p>
      <w:pPr>
        <w:numPr>
          <w:ilvl w:val="0"/>
          <w:numId w:val="2"/>
        </w:numPr>
      </w:pPr>
      <w:r>
        <w:rPr/>
        <w:t xml:space="preserve">Hojas de trabajo impresas con ejercicios de sumas, restas y problemas numéricos.</w:t>
      </w:r>
    </w:p>
    <w:p>
      <w:pPr>
        <w:numPr>
          <w:ilvl w:val="0"/>
          <w:numId w:val="2"/>
        </w:numPr>
      </w:pPr>
      <w:r>
        <w:rPr/>
        <w:t xml:space="preserve">Pizarras individuales o cuadernos para escritura y cálculo.</w:t>
      </w:r>
    </w:p>
    <w:p>
      <w:pPr>
        <w:numPr>
          <w:ilvl w:val="0"/>
          <w:numId w:val="2"/>
        </w:numPr>
      </w:pPr>
      <w:r>
        <w:rPr/>
        <w:t xml:space="preserve">Marcadores, lápices y colores para escritura y dibujo.</w:t>
      </w:r>
    </w:p>
    <w:p>
      <w:pPr>
        <w:numPr>
          <w:ilvl w:val="0"/>
          <w:numId w:val="2"/>
        </w:numPr>
      </w:pPr>
      <w:r>
        <w:rPr/>
        <w:t xml:space="preserve">Materiales manipulativos para conteo (fichas, bloques base 10).</w:t>
      </w:r>
    </w:p>
    <w:p>
      <w:pPr>
        <w:numPr>
          <w:ilvl w:val="0"/>
          <w:numId w:val="2"/>
        </w:numPr>
      </w:pPr>
      <w:r>
        <w:rPr/>
        <w:t xml:space="preserve">Proyector o pantalla para mostrar imágenes y videos cortos relacionados con aventuras en papel.</w:t>
      </w:r>
    </w:p>
    <w:p>
      <w:pPr>
        <w:numPr>
          <w:ilvl w:val="0"/>
          <w:numId w:val="2"/>
        </w:numPr>
      </w:pPr>
      <w:r>
        <w:rPr/>
        <w:t xml:space="preserve">Recursos digitales: aplicaciones educativas básicas para sumas y restas (opcional).</w:t>
      </w:r>
    </w:p>
    <w:p/>
    <w:p>
      <w:pPr/>
      <w:r>
        <w:rPr>
          <w:color w:val="2b6cb0"/>
          <w:sz w:val="28"/>
          <w:szCs w:val="28"/>
          <w:b w:val="1"/>
          <w:bCs w:val="1"/>
        </w:rPr>
        <w:t xml:space="preserve">Requisitos Previos</w:t>
      </w:r>
    </w:p>
    <w:p>
      <w:pPr>
        <w:numPr>
          <w:ilvl w:val="0"/>
          <w:numId w:val="3"/>
        </w:numPr>
      </w:pPr>
      <w:r>
        <w:rPr/>
        <w:t xml:space="preserve">Reconocimiento básico de letras y palabras frecuentes.</w:t>
      </w:r>
    </w:p>
    <w:p>
      <w:pPr>
        <w:numPr>
          <w:ilvl w:val="0"/>
          <w:numId w:val="3"/>
        </w:numPr>
      </w:pPr>
      <w:r>
        <w:rPr/>
        <w:t xml:space="preserve">Habilidades iniciales para formar oraciones sencillas.</w:t>
      </w:r>
    </w:p>
    <w:p>
      <w:pPr>
        <w:numPr>
          <w:ilvl w:val="0"/>
          <w:numId w:val="3"/>
        </w:numPr>
      </w:pPr>
      <w:r>
        <w:rPr/>
        <w:t xml:space="preserve">Conocimiento previo de números del 0 al 99 y conteo básico.</w:t>
      </w:r>
    </w:p>
    <w:p>
      <w:pPr>
        <w:numPr>
          <w:ilvl w:val="0"/>
          <w:numId w:val="3"/>
        </w:numPr>
      </w:pPr>
      <w:r>
        <w:rPr/>
        <w:t xml:space="preserve">Experiencia básica en sumar y restar cantidades pequeñas (menos de 20).</w:t>
      </w:r>
    </w:p>
    <w:p>
      <w:pPr>
        <w:numPr>
          <w:ilvl w:val="0"/>
          <w:numId w:val="3"/>
        </w:numPr>
      </w:pPr>
      <w:r>
        <w:rPr/>
        <w:t xml:space="preserve">Participación previa en actividades grupales y lectura compartida.</w:t>
      </w:r>
    </w:p>
    <w:p/>
    <w:p>
      <w:pPr/>
      <w:r>
        <w:rPr>
          <w:color w:val="2b6cb0"/>
          <w:sz w:val="28"/>
          <w:szCs w:val="28"/>
          <w:b w:val="1"/>
          <w:bCs w:val="1"/>
        </w:rPr>
        <w:t xml:space="preserve">Actividades</w:t>
      </w:r>
    </w:p>
    <w:p>
      <w:pPr/>
      <w:r>
        <w:rPr/>
        <w:t xml:space="preserve">Sesión 1: Descubriendo aventuras y mayúsculasFase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aventuras en papel y activar la identificación de oraciones con mayúsculas para comenzar a fortalecer su uso.</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libro de aventuras y pregunta: "¿Quién ha leído un cuento de aventuras? ¿Qué sucede en esas historias?"</w:t>
      </w:r>
    </w:p>
    <w:p>
      <w:pPr>
        <w:numPr>
          <w:ilvl w:val="0"/>
          <w:numId w:val="4"/>
        </w:numPr>
      </w:pPr>
      <w:r>
        <w:rPr>
          <w:b w:val="1"/>
          <w:bCs w:val="1"/>
        </w:rPr>
        <w:t xml:space="preserve">Estudiantes:</w:t>
      </w:r>
      <w:r>
        <w:rPr/>
        <w:t xml:space="preserve"> Comparten una o dos palabras o frases que recuerden de cuentos.</w:t>
      </w:r>
    </w:p>
    <w:p>
      <w:pPr/>
      <w:r>
        <w:rPr>
          <w:b w:val="1"/>
          <w:bCs w:val="1"/>
        </w:rPr>
        <w:t xml:space="preserve">Motivación y enganche:</w:t>
      </w:r>
    </w:p>
    <w:p>
      <w:pPr>
        <w:numPr>
          <w:ilvl w:val="0"/>
          <w:numId w:val="5"/>
        </w:numPr>
      </w:pPr>
      <w:r>
        <w:rPr>
          <w:b w:val="1"/>
          <w:bCs w:val="1"/>
        </w:rPr>
        <w:t xml:space="preserve">Docente:</w:t>
      </w:r>
      <w:r>
        <w:rPr/>
        <w:t xml:space="preserve"> Cuenta una breve anécdota animada sobre un personaje que vive aventuras en un libro mágico.</w:t>
      </w:r>
    </w:p>
    <w:p>
      <w:pPr>
        <w:numPr>
          <w:ilvl w:val="0"/>
          <w:numId w:val="5"/>
        </w:numPr>
      </w:pPr>
      <w:r>
        <w:rPr>
          <w:b w:val="1"/>
          <w:bCs w:val="1"/>
        </w:rPr>
        <w:t xml:space="preserve">Estudiantes:</w:t>
      </w:r>
      <w:r>
        <w:rPr/>
        <w:t xml:space="preserve"> Escuchan con atención y expresan sus emociones y curiosidad.</w:t>
      </w:r>
    </w:p>
    <w:p>
      <w:pPr/>
      <w:r>
        <w:rPr>
          <w:b w:val="1"/>
          <w:bCs w:val="1"/>
        </w:rPr>
        <w:t xml:space="preserve">Contextualización:</w:t>
      </w:r>
    </w:p>
    <w:p>
      <w:pPr>
        <w:numPr>
          <w:ilvl w:val="0"/>
          <w:numId w:val="6"/>
        </w:numPr>
      </w:pPr>
      <w:r>
        <w:rPr>
          <w:b w:val="1"/>
          <w:bCs w:val="1"/>
        </w:rPr>
        <w:t xml:space="preserve">Docente:</w:t>
      </w:r>
      <w:r>
        <w:rPr/>
        <w:t xml:space="preserve"> Explica que hoy comenzarán un viaje para aprender a leer y escribir mejor historias de aventuras y también usar números para resolver retos.</w:t>
      </w:r>
    </w:p>
    <w:p>
      <w:pPr>
        <w:numPr>
          <w:ilvl w:val="0"/>
          <w:numId w:val="6"/>
        </w:numPr>
      </w:pPr>
      <w:r>
        <w:rPr>
          <w:b w:val="1"/>
          <w:bCs w:val="1"/>
        </w:rPr>
        <w:t xml:space="preserve">Estudiantes:</w:t>
      </w:r>
      <w:r>
        <w:rPr/>
        <w:t xml:space="preserve"> Asienten y muestran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mayúsculas al inicio de oraciones y nombres propios, y se leen extractos cortos de cuentos de aventuras donde se identifican las mayúsculas y palabras clave.</w:t>
      </w:r>
    </w:p>
    <w:p>
      <w:pPr/>
      <w:r>
        <w:rPr>
          <w:b w:val="1"/>
          <w:bCs w:val="1"/>
        </w:rPr>
        <w:t xml:space="preserve">Actividades de aprendizaje activo:</w:t>
      </w:r>
    </w:p>
    <w:p>
      <w:pPr>
        <w:numPr>
          <w:ilvl w:val="0"/>
          <w:numId w:val="7"/>
        </w:numPr>
      </w:pPr>
      <w:r>
        <w:rPr>
          <w:b w:val="1"/>
          <w:bCs w:val="1"/>
        </w:rPr>
        <w:t xml:space="preserve">Actividad 1: "Detectives de mayúsculas"</w:t>
      </w:r>
      <w:br/>
      <w:r>
        <w:rPr/>
        <w:t xml:space="preserve">- </w:t>
      </w:r>
      <w:r>
        <w:rPr>
          <w:i w:val="1"/>
          <w:iCs w:val="1"/>
        </w:rPr>
        <w:t xml:space="preserve">Objetivo:</w:t>
      </w:r>
      <w:r>
        <w:rPr/>
        <w:t xml:space="preserve"> Identificar el uso correcto de las mayúsculas.</w:t>
      </w:r>
      <w:br/>
      <w:r>
        <w:rPr/>
        <w:t xml:space="preserve">- </w:t>
      </w:r>
      <w:r>
        <w:rPr>
          <w:i w:val="1"/>
          <w:iCs w:val="1"/>
        </w:rPr>
        <w:t xml:space="preserve">Instrucciones:</w:t>
      </w:r>
      <w:r>
        <w:rPr/>
        <w:t xml:space="preserve"> El docente entrega hojas con oraciones simples donde algunas palabras están con mayúsculas incorrectamente. Los estudiantes en parejas subrayan las mayúsculas correctas y corrigen las erróneas.</w:t>
      </w:r>
      <w:br/>
      <w:r>
        <w:rPr/>
        <w:t xml:space="preserve">- </w:t>
      </w:r>
      <w:r>
        <w:rPr>
          <w:i w:val="1"/>
          <w:iCs w:val="1"/>
        </w:rPr>
        <w:t xml:space="preserve">Organización:</w:t>
      </w:r>
      <w:r>
        <w:rPr/>
        <w:t xml:space="preserve"> Parejas.</w:t>
      </w:r>
      <w:br/>
      <w:r>
        <w:rPr/>
        <w:t xml:space="preserve">- </w:t>
      </w:r>
      <w:r>
        <w:rPr>
          <w:i w:val="1"/>
          <w:iCs w:val="1"/>
        </w:rPr>
        <w:t xml:space="preserve">Producto:</w:t>
      </w:r>
      <w:r>
        <w:rPr/>
        <w:t xml:space="preserve"> Hoja corregida con observaciones.</w:t>
      </w:r>
      <w:br/>
      <w:r>
        <w:rPr/>
        <w:t xml:space="preserve">- </w:t>
      </w:r>
      <w:r>
        <w:rPr>
          <w:i w:val="1"/>
          <w:iCs w:val="1"/>
        </w:rPr>
        <w:t xml:space="preserve">Tiempo:</w:t>
      </w:r>
      <w:r>
        <w:rPr/>
        <w:t xml:space="preserve"> 20 minutos.</w:t>
      </w:r>
      <w:br/>
      <w:r>
        <w:rPr/>
        <w:t xml:space="preserve">- </w:t>
      </w:r>
      <w:r>
        <w:rPr>
          <w:i w:val="1"/>
          <w:iCs w:val="1"/>
        </w:rPr>
        <w:t xml:space="preserve">Rol docente:</w:t>
      </w:r>
      <w:r>
        <w:rPr/>
        <w:t xml:space="preserve"> Camina entre parejas, pregunta "¿Por qué crees que esta palabra debe ir con mayúscula?" y ofrece ejemplos adicionales.</w:t>
      </w:r>
    </w:p>
    <w:p>
      <w:pPr>
        <w:numPr>
          <w:ilvl w:val="0"/>
          <w:numId w:val="7"/>
        </w:numPr>
      </w:pPr>
      <w:r>
        <w:rPr>
          <w:b w:val="1"/>
          <w:bCs w:val="1"/>
        </w:rPr>
        <w:t xml:space="preserve">Actividad 2: "Lectura compartida de aventuras"</w:t>
      </w:r>
      <w:br/>
      <w:r>
        <w:rPr/>
        <w:t xml:space="preserve">- </w:t>
      </w:r>
      <w:r>
        <w:rPr>
          <w:i w:val="1"/>
          <w:iCs w:val="1"/>
        </w:rPr>
        <w:t xml:space="preserve">Objetivo:</w:t>
      </w:r>
      <w:r>
        <w:rPr/>
        <w:t xml:space="preserve"> Practicar la lectura fluida y la identificación de palabras con mayúsculas.</w:t>
      </w:r>
      <w:br/>
      <w:r>
        <w:rPr/>
        <w:t xml:space="preserve">- </w:t>
      </w:r>
      <w:r>
        <w:rPr>
          <w:i w:val="1"/>
          <w:iCs w:val="1"/>
        </w:rPr>
        <w:t xml:space="preserve">Instrucciones:</w:t>
      </w:r>
      <w:r>
        <w:rPr/>
        <w:t xml:space="preserve"> En grupo pequeño, el docente lee un cuento corto de aventuras en voz alta, señalando las palabras con mayúscula. Luego, los estudiantes leen en voz baja y comentan sobre lo que entendieron.</w:t>
      </w:r>
      <w:br/>
      <w:r>
        <w:rPr/>
        <w:t xml:space="preserve">- </w:t>
      </w:r>
      <w:r>
        <w:rPr>
          <w:i w:val="1"/>
          <w:iCs w:val="1"/>
        </w:rPr>
        <w:t xml:space="preserve">Organización:</w:t>
      </w:r>
      <w:r>
        <w:rPr/>
        <w:t xml:space="preserve"> Grupos de 4.</w:t>
      </w:r>
      <w:br/>
      <w:r>
        <w:rPr/>
        <w:t xml:space="preserve">- </w:t>
      </w:r>
      <w:r>
        <w:rPr>
          <w:i w:val="1"/>
          <w:iCs w:val="1"/>
        </w:rPr>
        <w:t xml:space="preserve">Producto:</w:t>
      </w:r>
      <w:r>
        <w:rPr/>
        <w:t xml:space="preserve"> Resumen oral breve de la aventura.</w:t>
      </w:r>
      <w:br/>
      <w:r>
        <w:rPr/>
        <w:t xml:space="preserve">- </w:t>
      </w:r>
      <w:r>
        <w:rPr>
          <w:i w:val="1"/>
          <w:iCs w:val="1"/>
        </w:rPr>
        <w:t xml:space="preserve">Tiempo:</w:t>
      </w:r>
      <w:r>
        <w:rPr/>
        <w:t xml:space="preserve"> 15 minutos.</w:t>
      </w:r>
      <w:br/>
      <w:r>
        <w:rPr/>
        <w:t xml:space="preserve">- </w:t>
      </w:r>
      <w:r>
        <w:rPr>
          <w:i w:val="1"/>
          <w:iCs w:val="1"/>
        </w:rPr>
        <w:t xml:space="preserve">Rol docente:</w:t>
      </w:r>
      <w:r>
        <w:rPr/>
        <w:t xml:space="preserve"> Escucha la lectura, corrige suavemente la pronunciación y hace preguntas sobre el texto.</w:t>
      </w:r>
    </w:p>
    <w:p>
      <w:pPr>
        <w:numPr>
          <w:ilvl w:val="0"/>
          <w:numId w:val="7"/>
        </w:numPr>
      </w:pPr>
      <w:r>
        <w:rPr>
          <w:b w:val="1"/>
          <w:bCs w:val="1"/>
        </w:rPr>
        <w:t xml:space="preserve">Actividad 3: "Escribo mi aventura"</w:t>
      </w:r>
      <w:br/>
      <w:r>
        <w:rPr/>
        <w:t xml:space="preserve">- </w:t>
      </w:r>
      <w:r>
        <w:rPr>
          <w:i w:val="1"/>
          <w:iCs w:val="1"/>
        </w:rPr>
        <w:t xml:space="preserve">Objetivo:</w:t>
      </w:r>
      <w:r>
        <w:rPr/>
        <w:t xml:space="preserve"> Aplicar el uso de mayúsculas en escritura.</w:t>
      </w:r>
      <w:br/>
      <w:r>
        <w:rPr/>
        <w:t xml:space="preserve">- </w:t>
      </w:r>
      <w:r>
        <w:rPr>
          <w:i w:val="1"/>
          <w:iCs w:val="1"/>
        </w:rPr>
        <w:t xml:space="preserve">Instrucciones:</w:t>
      </w:r>
      <w:r>
        <w:rPr/>
        <w:t xml:space="preserve"> Cada estudiante escribe 3 oraciones cortas sobre una aventura imaginaria, usando mayúsculas al inicio y en nombres propios.</w:t>
      </w:r>
      <w:br/>
      <w:r>
        <w:rPr/>
        <w:t xml:space="preserve">- </w:t>
      </w:r>
      <w:r>
        <w:rPr>
          <w:i w:val="1"/>
          <w:iCs w:val="1"/>
        </w:rPr>
        <w:t xml:space="preserve">Organización:</w:t>
      </w:r>
      <w:r>
        <w:rPr/>
        <w:t xml:space="preserve"> Individual.</w:t>
      </w:r>
      <w:br/>
      <w:r>
        <w:rPr/>
        <w:t xml:space="preserve">- </w:t>
      </w:r>
      <w:r>
        <w:rPr>
          <w:i w:val="1"/>
          <w:iCs w:val="1"/>
        </w:rPr>
        <w:t xml:space="preserve">Producto:</w:t>
      </w:r>
      <w:r>
        <w:rPr/>
        <w:t xml:space="preserve"> Texto corto escrito.</w:t>
      </w:r>
      <w:br/>
      <w:r>
        <w:rPr/>
        <w:t xml:space="preserve">- </w:t>
      </w:r>
      <w:r>
        <w:rPr>
          <w:i w:val="1"/>
          <w:iCs w:val="1"/>
        </w:rPr>
        <w:t xml:space="preserve">Tiempo:</w:t>
      </w:r>
      <w:r>
        <w:rPr/>
        <w:t xml:space="preserve"> 10 minutos.</w:t>
      </w:r>
      <w:br/>
      <w:r>
        <w:rPr/>
        <w:t xml:space="preserve">- </w:t>
      </w:r>
      <w:r>
        <w:rPr>
          <w:i w:val="1"/>
          <w:iCs w:val="1"/>
        </w:rPr>
        <w:t xml:space="preserve">Rol docente:</w:t>
      </w:r>
      <w:r>
        <w:rPr/>
        <w:t xml:space="preserve"> Apoya con ejemplos, revisa escritos y señala aciertos y aspectos a mejorar.</w:t>
      </w:r>
    </w:p>
    <w:p>
      <w:pPr/>
      <w:r>
        <w:rPr>
          <w:b w:val="1"/>
          <w:bCs w:val="1"/>
        </w:rPr>
        <w:t xml:space="preserve">Diferenciación:</w:t>
      </w:r>
    </w:p>
    <w:p>
      <w:pPr>
        <w:numPr>
          <w:ilvl w:val="0"/>
          <w:numId w:val="8"/>
        </w:numPr>
      </w:pPr>
      <w:r>
        <w:rPr/>
        <w:t xml:space="preserve">Para estudiantes que terminan antes: Elaboran dibujos sobre su aventura y escriben títulos usando mayúsculas.</w:t>
      </w:r>
    </w:p>
    <w:p>
      <w:pPr>
        <w:numPr>
          <w:ilvl w:val="0"/>
          <w:numId w:val="8"/>
        </w:numPr>
      </w:pPr>
      <w:r>
        <w:rPr/>
        <w:t xml:space="preserve">Para estudiantes que requieren apoyo: Reciben guía personalizada con palabras clave y ejemplos previos para escribir sus oraciones.</w:t>
      </w:r>
    </w:p>
    <w:p>
      <w:pPr/>
      <w:r>
        <w:rPr>
          <w:b w:val="1"/>
          <w:bCs w:val="1"/>
        </w:rPr>
        <w:t xml:space="preserve">Transiciones:</w:t>
      </w:r>
    </w:p>
    <w:p>
      <w:pPr/>
      <w:r>
        <w:rPr/>
        <w:t xml:space="preserve">Se invita a los estudiantes a compartir su texto y se conecta diciendo: "La próxima vez leeremos más historias y también usaremos números para resolver retos que aparecen en las aventuras".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Actividad:</w:t>
      </w:r>
      <w:r>
        <w:rPr/>
        <w:t xml:space="preserve"> Cada estudiante dice una palabra que comenzó con mayúscula en su texto.</w:t>
      </w:r>
    </w:p>
    <w:p>
      <w:pPr/>
      <w:r>
        <w:rPr>
          <w:b w:val="1"/>
          <w:bCs w:val="1"/>
        </w:rPr>
        <w:t xml:space="preserve">Reflexión metacognitiva:</w:t>
      </w:r>
    </w:p>
    <w:p>
      <w:pPr>
        <w:numPr>
          <w:ilvl w:val="0"/>
          <w:numId w:val="10"/>
        </w:numPr>
      </w:pPr>
      <w:r>
        <w:rPr/>
        <w:t xml:space="preserve">¿Por qué es importante usar mayúsculas al comenzar una oración?</w:t>
      </w:r>
    </w:p>
    <w:p>
      <w:pPr>
        <w:numPr>
          <w:ilvl w:val="0"/>
          <w:numId w:val="10"/>
        </w:numPr>
      </w:pPr>
      <w:r>
        <w:rPr/>
        <w:t xml:space="preserve">¿Qué fue lo más divertido de escribir tu aventura?</w:t>
      </w:r>
    </w:p>
    <w:p>
      <w:pPr>
        <w:numPr>
          <w:ilvl w:val="0"/>
          <w:numId w:val="10"/>
        </w:numPr>
      </w:pPr>
      <w:r>
        <w:rPr/>
        <w:t xml:space="preserve">¿Cómo te ayudó leer en grupo?</w:t>
      </w:r>
    </w:p>
    <w:p>
      <w:pPr/>
      <w:r>
        <w:rPr>
          <w:b w:val="1"/>
          <w:bCs w:val="1"/>
        </w:rPr>
        <w:t xml:space="preserve">Retroalimentación:</w:t>
      </w:r>
    </w:p>
    <w:p>
      <w:pPr/>
      <w:r>
        <w:rPr/>
        <w:t xml:space="preserve">El docente felicita los esfuerzos y señala ejemplos específicos de uso correcto de mayúsculas y creatividad.</w:t>
      </w:r>
    </w:p>
    <w:p>
      <w:pPr/>
      <w:r>
        <w:rPr>
          <w:b w:val="1"/>
          <w:bCs w:val="1"/>
        </w:rPr>
        <w:t xml:space="preserve">Transferencia:</w:t>
      </w:r>
    </w:p>
    <w:p>
      <w:pPr/>
      <w:r>
        <w:rPr/>
        <w:t xml:space="preserve">Se explica que en la siguiente sesión se aprenderán estrategias para sumar y restar, ayudando a resolver problemas de aventuras.</w:t>
      </w:r>
    </w:p>
    <w:p>
      <w:pPr/>
      <w:r>
        <w:rPr>
          <w:b w:val="1"/>
          <w:bCs w:val="1"/>
        </w:rPr>
        <w:t xml:space="preserve">Tarea o reto:</w:t>
      </w:r>
    </w:p>
    <w:p>
      <w:pPr/>
      <w:r>
        <w:rPr/>
        <w:t xml:space="preserve">Dibujar una escena de su aventura y escribir el título con letra mayúscula clara.</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Al inicio de la primera sesión para conocer habilidades previas en lectura y matemáticas básicas.</w:t>
      </w:r>
    </w:p>
    <w:p>
      <w:pPr>
        <w:numPr>
          <w:ilvl w:val="0"/>
          <w:numId w:val="11"/>
        </w:numPr>
      </w:pPr>
      <w:r>
        <w:rPr/>
        <w:t xml:space="preserve">Formativa: Durante cada sesión, a través de observación directa, revisión de trabajos escritos, participación en actividades y resolución de problemas.</w:t>
      </w:r>
    </w:p>
    <w:p>
      <w:pPr>
        <w:numPr>
          <w:ilvl w:val="0"/>
          <w:numId w:val="11"/>
        </w:numPr>
      </w:pPr>
      <w:r>
        <w:rPr/>
        <w:t xml:space="preserve">Sumativa: Al final del plan, mediante una actividad integradora que combine lectura comprensiva, escritura correcta y resolución de problemas numéricos.</w:t>
      </w:r>
    </w:p>
    <w:p>
      <w:pPr/>
      <w:r>
        <w:rPr>
          <w:b w:val="1"/>
          <w:bCs w:val="1"/>
        </w:rPr>
        <w:t xml:space="preserve">Criterios de evaluación:</w:t>
      </w:r>
    </w:p>
    <w:p>
      <w:pPr>
        <w:numPr>
          <w:ilvl w:val="0"/>
          <w:numId w:val="12"/>
        </w:numPr>
      </w:pPr>
      <w:r>
        <w:rPr/>
        <w:t xml:space="preserve">Identifica y utiliza correctamente mayúsculas en oraciones y textos breves.</w:t>
      </w:r>
    </w:p>
    <w:p>
      <w:pPr>
        <w:numPr>
          <w:ilvl w:val="0"/>
          <w:numId w:val="12"/>
        </w:numPr>
      </w:pPr>
      <w:r>
        <w:rPr/>
        <w:t xml:space="preserve">Lee con comprensión y responde preguntas sobre textos de aventuras.</w:t>
      </w:r>
    </w:p>
    <w:p>
      <w:pPr>
        <w:numPr>
          <w:ilvl w:val="0"/>
          <w:numId w:val="12"/>
        </w:numPr>
      </w:pPr>
      <w:r>
        <w:rPr/>
        <w:t xml:space="preserve">Realiza sumas y restas dentro del rango 100-199 con estrategias adecuadas.</w:t>
      </w:r>
    </w:p>
    <w:p>
      <w:pPr>
        <w:numPr>
          <w:ilvl w:val="0"/>
          <w:numId w:val="12"/>
        </w:numPr>
      </w:pPr>
      <w:r>
        <w:rPr/>
        <w:t xml:space="preserve">Resuelve problemas numéricos razonados con claridad y precisión.</w:t>
      </w:r>
    </w:p>
    <w:p>
      <w:pPr>
        <w:numPr>
          <w:ilvl w:val="0"/>
          <w:numId w:val="12"/>
        </w:numPr>
      </w:pPr>
      <w:r>
        <w:rPr/>
        <w:t xml:space="preserve">Escribe oraciones relacionadas con aventuras aplicando normas básicas de ortografía y puntuación.</w:t>
      </w:r>
    </w:p>
    <w:p>
      <w:pPr/>
      <w:r>
        <w:rPr>
          <w:b w:val="1"/>
          <w:bCs w:val="1"/>
        </w:rPr>
        <w:t xml:space="preserve">Instrumentos sugeridos:</w:t>
      </w:r>
    </w:p>
    <w:p>
      <w:pPr>
        <w:numPr>
          <w:ilvl w:val="0"/>
          <w:numId w:val="13"/>
        </w:numPr>
      </w:pPr>
      <w:r>
        <w:rPr/>
        <w:t xml:space="preserve">Lista de cotejo para observación de participación y aplicación de mayúsculas.</w:t>
      </w:r>
    </w:p>
    <w:p>
      <w:pPr>
        <w:numPr>
          <w:ilvl w:val="0"/>
          <w:numId w:val="13"/>
        </w:numPr>
      </w:pPr>
      <w:r>
        <w:rPr/>
        <w:t xml:space="preserve">Rúbrica para evaluar textos escritos y resolución de problemas.</w:t>
      </w:r>
    </w:p>
    <w:p>
      <w:pPr>
        <w:numPr>
          <w:ilvl w:val="0"/>
          <w:numId w:val="13"/>
        </w:numPr>
      </w:pPr>
      <w:r>
        <w:rPr/>
        <w:t xml:space="preserve">Portafolio de trabajos escritos y ejercicios matemáticos.</w:t>
      </w:r>
    </w:p>
    <w:p>
      <w:pPr>
        <w:numPr>
          <w:ilvl w:val="0"/>
          <w:numId w:val="13"/>
        </w:numPr>
      </w:pPr>
      <w:r>
        <w:rPr/>
        <w:t xml:space="preserve">Autoevaluación guiada con preguntas simples al final de cada sesión.</w:t>
      </w:r>
    </w:p>
    <w:p>
      <w:pPr/>
      <w:r>
        <w:rPr>
          <w:b w:val="1"/>
          <w:bCs w:val="1"/>
        </w:rPr>
        <w:t xml:space="preserve">Evidencias de aprendizaje:</w:t>
      </w:r>
    </w:p>
    <w:p>
      <w:pPr>
        <w:numPr>
          <w:ilvl w:val="0"/>
          <w:numId w:val="14"/>
        </w:numPr>
      </w:pPr>
      <w:r>
        <w:rPr/>
        <w:t xml:space="preserve">Textos escritos con uso correcto de mayúsculas.</w:t>
      </w:r>
    </w:p>
    <w:p>
      <w:pPr>
        <w:numPr>
          <w:ilvl w:val="0"/>
          <w:numId w:val="14"/>
        </w:numPr>
      </w:pPr>
      <w:r>
        <w:rPr/>
        <w:t xml:space="preserve">Hojas de trabajo con ejercicios resueltos de sumas, restas y problemas.</w:t>
      </w:r>
    </w:p>
    <w:p>
      <w:pPr>
        <w:numPr>
          <w:ilvl w:val="0"/>
          <w:numId w:val="14"/>
        </w:numPr>
      </w:pPr>
      <w:r>
        <w:rPr/>
        <w:t xml:space="preserve">Participación activa en lecturas y discusiones grupales.</w:t>
      </w:r>
    </w:p>
    <w:p>
      <w:pPr>
        <w:numPr>
          <w:ilvl w:val="0"/>
          <w:numId w:val="14"/>
        </w:numPr>
      </w:pPr>
      <w:r>
        <w:rPr/>
        <w:t xml:space="preserve">Soluciones a problemas razonados que integran lectura y matemáticas.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 Aventura Favorita en Papel"</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historias, escritura y números, preparando el terreno para fortalecer lectura, escritura, uso de mayúsculas y operaciones numéricas mediante la temática de aventuras en papel.</w:t>
      </w:r>
    </w:p>
    <w:p>
      <w:pPr/>
      <w:r>
        <w:rPr>
          <w:b w:val="1"/>
          <w:bCs w:val="1"/>
        </w:rPr>
        <w:t xml:space="preserve">Desarrollo de la Actividad</w:t>
      </w:r>
    </w:p>
    <w:p>
      <w:pPr>
        <w:numPr>
          <w:ilvl w:val="0"/>
          <w:numId w:val="15"/>
        </w:numPr>
      </w:pPr>
      <w:r>
        <w:rPr>
          <w:b w:val="1"/>
          <w:bCs w:val="1"/>
        </w:rPr>
        <w:t xml:space="preserve">Inicio (2 minutos):</w:t>
      </w:r>
      <w:r>
        <w:rPr/>
        <w:t xml:space="preserve"> El docente inicia la sesión preguntando a los estudiantes si alguna vez han leído o escuchado una historia de aventuras en libros, cuentos o cómics. Invita a compartir brevemente cuál fue su aventura favorita.</w:t>
      </w:r>
    </w:p>
    <w:p>
      <w:pPr>
        <w:numPr>
          <w:ilvl w:val="0"/>
          <w:numId w:val="15"/>
        </w:numPr>
      </w:pPr>
      <w:r>
        <w:rPr>
          <w:b w:val="1"/>
          <w:bCs w:val="1"/>
        </w:rPr>
        <w:t xml:space="preserve">Desarrollo (4 minutos):</w:t>
      </w:r>
    </w:p>
    <w:p>
      <w:pPr>
        <w:numPr>
          <w:ilvl w:val="1"/>
          <w:numId w:val="15"/>
        </w:numPr>
      </w:pPr>
      <w:r>
        <w:rPr/>
        <w:t xml:space="preserve">Se pide a los niños que mencionen algún personaje, lugar o número que recuerden de esas historias.</w:t>
      </w:r>
    </w:p>
    <w:p>
      <w:pPr>
        <w:numPr>
          <w:ilvl w:val="1"/>
          <w:numId w:val="15"/>
        </w:numPr>
      </w:pPr>
      <w:r>
        <w:rPr/>
        <w:t xml:space="preserve">El docente escribe en el pizarrón o en papelógrafo algunas palabras clave que los estudiantes mencionen, destacando especialmente aquellas con mayúsculas (nombres propios) y números.</w:t>
      </w:r>
    </w:p>
    <w:p>
      <w:pPr>
        <w:numPr>
          <w:ilvl w:val="1"/>
          <w:numId w:val="15"/>
        </w:numPr>
      </w:pPr>
      <w:r>
        <w:rPr/>
        <w:t xml:space="preserve">Se invita a reflexionar sobre cómo esas palabras se escriben y cómo se usan los números en las aventuras (por ejemplo, contar tesoros, sumar puntos, etc.).</w:t>
      </w:r>
    </w:p>
    <w:p>
      <w:pPr>
        <w:numPr>
          <w:ilvl w:val="0"/>
          <w:numId w:val="15"/>
        </w:numPr>
      </w:pPr>
      <w:r>
        <w:rPr>
          <w:b w:val="1"/>
          <w:bCs w:val="1"/>
        </w:rPr>
        <w:t xml:space="preserve">Cierre (1 minuto):</w:t>
      </w:r>
      <w:r>
        <w:rPr/>
        <w:t xml:space="preserve"> El docente explica que durante las siguientes sesiones explorarán juntos cómo leer, escribir y usar números para crear y entender sus propias aventuras en papel.</w:t>
      </w:r>
    </w:p>
    <w:p>
      <w:pPr/>
      <w:r>
        <w:rPr>
          <w:b w:val="1"/>
          <w:bCs w:val="1"/>
        </w:rPr>
        <w:t xml:space="preserve">Conexión con los Objetivos de Aprendizaje</w:t>
      </w:r>
    </w:p>
    <w:p>
      <w:pPr>
        <w:numPr>
          <w:ilvl w:val="0"/>
          <w:numId w:val="16"/>
        </w:numPr>
      </w:pPr>
      <w:r>
        <w:rPr/>
        <w:t xml:space="preserve">Activa el interés por la lectura y escritura a través de temas de aventura, relevantes para los estudiantes.</w:t>
      </w:r>
    </w:p>
    <w:p>
      <w:pPr>
        <w:numPr>
          <w:ilvl w:val="0"/>
          <w:numId w:val="16"/>
        </w:numPr>
      </w:pPr>
      <w:r>
        <w:rPr/>
        <w:t xml:space="preserve">Introduce el uso de mayúsculas en nombres propios y títulos, preparándolos para su correcto manejo.</w:t>
      </w:r>
    </w:p>
    <w:p>
      <w:pPr>
        <w:numPr>
          <w:ilvl w:val="0"/>
          <w:numId w:val="16"/>
        </w:numPr>
      </w:pPr>
      <w:r>
        <w:rPr/>
        <w:t xml:space="preserve">Relaciona la lectura y escritura con el uso práctico de números, sumas y restas en contextos de problemas razonados.</w:t>
      </w:r>
    </w:p>
    <w:p>
      <w:pPr>
        <w:numPr>
          <w:ilvl w:val="0"/>
          <w:numId w:val="16"/>
        </w:numPr>
      </w:pPr>
      <w:r>
        <w:rPr/>
        <w:t xml:space="preserve">Promueve la participación activa y el diálogo, favoreciendo diferentes formas de expresión y representación conforme al Diseño Universal para el Aprendizaje.</w:t>
      </w:r>
    </w:p>
    <w:p/>
    <w:p>
      <w:pPr/>
      <w:r>
        <w:rPr>
          <w:sz w:val="22"/>
          <w:szCs w:val="22"/>
          <w:b w:val="1"/>
          <w:bCs w:val="1"/>
        </w:rPr>
        <w:t xml:space="preserve">Inicio - Diagnostico</w:t>
      </w:r>
    </w:p>
    <w:p>
      <w:pPr/>
      <w:r>
        <w:rPr>
          <w:b w:val="1"/>
          <w:bCs w:val="1"/>
        </w:rPr>
        <w:t xml:space="preserve">Evaluación Diagnóstica Inicial: "Aventuras en papel"</w:t>
      </w:r>
    </w:p>
    <w:p>
      <w:pPr/>
      <w:r>
        <w:rPr/>
        <w:t xml:space="preserve">Duración: 5-10 minutos</w:t>
      </w:r>
    </w:p>
    <w:p>
      <w:pPr/>
      <w:r>
        <w:rPr/>
        <w:t xml:space="preserve">Objetivo: Identificar los conocimientos previos de los estudiantes sobre lectura, escritura, uso de mayúsculas, operaciones básicas y familias numéricas del 100 al 199 para planificar las actividades de las sesiones.</w:t>
      </w:r>
    </w:p>
    <w:p>
      <w:pPr/>
      <w:r>
        <w:rPr>
          <w:b w:val="1"/>
          <w:bCs w:val="1"/>
        </w:rPr>
        <w:t xml:space="preserve">Instrucciones para el docente:</w:t>
      </w:r>
    </w:p>
    <w:p>
      <w:pPr>
        <w:numPr>
          <w:ilvl w:val="0"/>
          <w:numId w:val="17"/>
        </w:numPr>
      </w:pPr>
      <w:r>
        <w:rPr/>
        <w:t xml:space="preserve">Aplicar individualmente o en grupos pequeños.</w:t>
      </w:r>
    </w:p>
    <w:p>
      <w:pPr>
        <w:numPr>
          <w:ilvl w:val="0"/>
          <w:numId w:val="17"/>
        </w:numPr>
      </w:pPr>
      <w:r>
        <w:rPr/>
        <w:t xml:space="preserve">Observar respuestas orales y escritas.</w:t>
      </w:r>
    </w:p>
    <w:p>
      <w:pPr>
        <w:numPr>
          <w:ilvl w:val="0"/>
          <w:numId w:val="17"/>
        </w:numPr>
      </w:pPr>
      <w:r>
        <w:rPr/>
        <w:t xml:space="preserve">Tomar nota de las áreas que requieren mayor refuerzo.</w:t>
      </w:r>
    </w:p>
    <w:p>
      <w:pPr/>
      <w:r>
        <w:rPr>
          <w:b w:val="1"/>
          <w:bCs w:val="1"/>
        </w:rPr>
        <w:t xml:space="preserve">Actividades y preguntas</w:t>
      </w:r>
    </w:p>
    <w:tbl>
      <w:tblGrid>
        <w:gridCol/>
        <w:gridCol/>
        <w:gridCol/>
      </w:tblGrid>
      <w:tblPr>
        <w:tblW w:w="0" w:type="auto"/>
        <w:tblLayout w:type="autofit"/>
      </w:tblPr>
      <w:tr>
        <w:trPr/>
        <w:tc>
          <w:tcPr>
            <w:noWrap/>
          </w:tcPr>
          <w:p>
            <w:pPr/>
            <w:r>
              <w:rPr/>
              <w:t xml:space="preserve">Área</w:t>
            </w:r>
          </w:p>
        </w:tc>
        <w:tc>
          <w:tcPr>
            <w:noWrap/>
          </w:tcPr>
          <w:p>
            <w:pPr/>
            <w:r>
              <w:rPr/>
              <w:t xml:space="preserve">Actividad / Pregunta</w:t>
            </w:r>
          </w:p>
        </w:tc>
        <w:tc>
          <w:tcPr>
            <w:noWrap/>
          </w:tcPr>
          <w:p>
            <w:pPr/>
            <w:r>
              <w:rPr/>
              <w:t xml:space="preserve">Propósito</w:t>
            </w:r>
          </w:p>
        </w:tc>
      </w:tr>
      <w:tr>
        <w:trPr/>
        <w:tc>
          <w:tcPr>
            <w:noWrap/>
          </w:tcPr>
          <w:p>
            <w:pPr/>
            <w:r>
              <w:rPr/>
              <w:t xml:space="preserve">Lectura</w:t>
            </w:r>
          </w:p>
        </w:tc>
        <w:tc>
          <w:tcPr>
            <w:noWrap/>
          </w:tcPr>
          <w:p>
            <w:pPr/>
            <w:r>
              <w:rPr/>
              <w:t xml:space="preserve">Presentar un pequeño texto o párrafo de 3-4 oraciones sobre una aventura sencilla (por ejemplo, "El viaje del gato explorador").</w:t>
            </w:r>
          </w:p>
          <w:p>
            <w:pPr/>
            <w:r>
              <w:rPr/>
              <w:t xml:space="preserve">Pregunta: ¿De qué trata esta historia? ¿Puedes mencionar quiénes son los personajes?</w:t>
            </w:r>
          </w:p>
        </w:tc>
        <w:tc>
          <w:tcPr>
            <w:noWrap/>
          </w:tcPr>
          <w:p>
            <w:pPr/>
            <w:r>
              <w:rPr/>
              <w:t xml:space="preserve">Evaluar comprensión lectora básica y vocabulario.</w:t>
            </w:r>
          </w:p>
        </w:tc>
      </w:tr>
      <w:tr>
        <w:trPr/>
        <w:tc>
          <w:tcPr>
            <w:noWrap/>
          </w:tcPr>
          <w:p>
            <w:pPr/>
            <w:r>
              <w:rPr/>
              <w:t xml:space="preserve">Escritura</w:t>
            </w:r>
          </w:p>
        </w:tc>
        <w:tc>
          <w:tcPr>
            <w:noWrap/>
          </w:tcPr>
          <w:p>
            <w:pPr/>
            <w:r>
              <w:rPr/>
              <w:t xml:space="preserve">Solicitar que escriban una oración sobre una aventura que les gustaría vivir.</w:t>
            </w:r>
          </w:p>
          <w:p>
            <w:pPr/>
            <w:r>
              <w:rPr/>
              <w:t xml:space="preserve">Observar uso de mayúsculas iniciales y puntos.</w:t>
            </w:r>
          </w:p>
        </w:tc>
        <w:tc>
          <w:tcPr>
            <w:noWrap/>
          </w:tcPr>
          <w:p>
            <w:pPr/>
            <w:r>
              <w:rPr/>
              <w:t xml:space="preserve">Identificar habilidades de escritura básica y uso de mayúsculas.</w:t>
            </w:r>
          </w:p>
        </w:tc>
      </w:tr>
      <w:tr>
        <w:trPr/>
        <w:tc>
          <w:tcPr>
            <w:noWrap/>
          </w:tcPr>
          <w:p>
            <w:pPr/>
            <w:r>
              <w:rPr/>
              <w:t xml:space="preserve">Mayúsculas</w:t>
            </w:r>
          </w:p>
        </w:tc>
        <w:tc>
          <w:tcPr>
            <w:noWrap/>
          </w:tcPr>
          <w:p>
            <w:pPr/>
            <w:r>
              <w:rPr/>
              <w:t xml:space="preserve">Leer en voz alta una lista de palabras (nombres propios, inicio de oración y palabras comunes).</w:t>
            </w:r>
          </w:p>
          <w:p>
            <w:pPr/>
            <w:r>
              <w:rPr/>
              <w:t xml:space="preserve">Pregunta: ¿Cuál palabra debe escribirse con mayúscula? ¿Por qué?</w:t>
            </w:r>
          </w:p>
        </w:tc>
        <w:tc>
          <w:tcPr>
            <w:noWrap/>
          </w:tcPr>
          <w:p>
            <w:pPr/>
            <w:r>
              <w:rPr/>
              <w:t xml:space="preserve">Detectar reconocimiento del uso correcto de mayúsculas.</w:t>
            </w:r>
          </w:p>
        </w:tc>
      </w:tr>
      <w:tr>
        <w:trPr/>
        <w:tc>
          <w:tcPr>
            <w:noWrap/>
          </w:tcPr>
          <w:p>
            <w:pPr/>
            <w:r>
              <w:rPr/>
              <w:t xml:space="preserve">Matemáticas - Sumas y Restas</w:t>
            </w:r>
          </w:p>
        </w:tc>
        <w:tc>
          <w:tcPr>
            <w:noWrap/>
          </w:tcPr>
          <w:p>
            <w:pPr/>
            <w:r>
              <w:rPr/>
              <w:t xml:space="preserve">Presentar 3 problemas sencillos de suma y resta con números menores a 200 (por ejemplo, "Si tienes 135 caramelos y regalas 20, ¿cuántos te quedan?").</w:t>
            </w:r>
          </w:p>
        </w:tc>
        <w:tc>
          <w:tcPr>
            <w:noWrap/>
          </w:tcPr>
          <w:p>
            <w:pPr/>
            <w:r>
              <w:rPr/>
              <w:t xml:space="preserve">Evaluar habilidad para resolver operaciones básicas y comprender problemas.</w:t>
            </w:r>
          </w:p>
        </w:tc>
      </w:tr>
      <w:tr>
        <w:trPr/>
        <w:tc>
          <w:tcPr>
            <w:noWrap/>
          </w:tcPr>
          <w:p>
            <w:pPr/>
            <w:r>
              <w:rPr/>
              <w:t xml:space="preserve">Familias numéricas 100-199</w:t>
            </w:r>
          </w:p>
        </w:tc>
        <w:tc>
          <w:tcPr>
            <w:noWrap/>
          </w:tcPr>
          <w:p>
            <w:pPr/>
            <w:r>
              <w:rPr/>
              <w:t xml:space="preserve">Mostrar números al azar entre 100 y 199 y pedir que indiquen a qué "familia" pertenecen (por ejemplo, 134 pertenece a la familia 130).</w:t>
            </w:r>
          </w:p>
        </w:tc>
        <w:tc>
          <w:tcPr>
            <w:noWrap/>
          </w:tcPr>
          <w:p>
            <w:pPr/>
            <w:r>
              <w:rPr/>
              <w:t xml:space="preserve">Comprobar conocimiento de familias numéricas y agrupaciones decimales.</w:t>
            </w:r>
          </w:p>
        </w:tc>
      </w:tr>
    </w:tbl>
    <w:p>
      <w:pPr/>
      <w:r>
        <w:rPr>
          <w:b w:val="1"/>
          <w:bCs w:val="1"/>
        </w:rPr>
        <w:t xml:space="preserve">Observaciones para el docente</w:t>
      </w:r>
    </w:p>
    <w:p>
      <w:pPr>
        <w:numPr>
          <w:ilvl w:val="0"/>
          <w:numId w:val="18"/>
        </w:numPr>
      </w:pPr>
      <w:r>
        <w:rPr/>
        <w:t xml:space="preserve">Permitir apoyo visual y manipulativos para estudiantes que lo requieran (por ejemplo, tarjetas numéricas, dibujos).</w:t>
      </w:r>
    </w:p>
    <w:p>
      <w:pPr>
        <w:numPr>
          <w:ilvl w:val="0"/>
          <w:numId w:val="18"/>
        </w:numPr>
      </w:pPr>
      <w:r>
        <w:rPr/>
        <w:t xml:space="preserve">Adaptar el lenguaje y preguntas según el nivel de cada estudiante.</w:t>
      </w:r>
    </w:p>
    <w:p>
      <w:pPr>
        <w:numPr>
          <w:ilvl w:val="0"/>
          <w:numId w:val="18"/>
        </w:numPr>
      </w:pPr>
      <w:r>
        <w:rPr/>
        <w:t xml:space="preserve">Registrar las respuestas para planificar estrategias de enseñanza diferenciadas.</w:t>
      </w:r>
    </w:p>
    <w:p/>
    <w:p>
      <w:pPr/>
      <w:r>
        <w:rPr>
          <w:sz w:val="22"/>
          <w:szCs w:val="22"/>
          <w:b w:val="1"/>
          <w:bCs w:val="1"/>
        </w:rPr>
        <w:t xml:space="preserve">Desarrollo - Ejemplos</w:t>
      </w:r>
    </w:p>
    <w:p>
      <w:pPr/>
      <w:r>
        <w:rPr>
          <w:b w:val="1"/>
          <w:bCs w:val="1"/>
        </w:rPr>
        <w:t xml:space="preserve">Ejemplos Prácticos y Casos de Estudio para el Plan "Aventuras en Papel"</w:t>
      </w:r>
    </w:p>
    <w:p>
      <w:pPr/>
      <w:r>
        <w:rPr/>
        <w:t xml:space="preserve">Estos ejemplos y casos de estudio están diseñados para estudiantes de segundo grado de primaria (6-7 años), alineados con los objetivos de fortalecer la lectura, escritura, uso de mayúsculas, operaciones básicas y razonamiento matemático con familias numéricas del 100 al 199. Se integran recursos y estrategias del Diseño Universal para el Aprendizaje (DUA) para garantizar accesibilidad y motivación.</w:t>
      </w:r>
    </w:p>
    <w:p>
      <w:pPr/>
      <w:r>
        <w:rPr>
          <w:b w:val="1"/>
          <w:bCs w:val="1"/>
        </w:rPr>
        <w:t xml:space="preserve">Ejemplo Práctico 1: "El cuento de mi aventura en papel"</w:t>
      </w:r>
    </w:p>
    <w:p>
      <w:pPr>
        <w:numPr>
          <w:ilvl w:val="0"/>
          <w:numId w:val="19"/>
        </w:numPr>
      </w:pPr>
      <w:r>
        <w:rPr>
          <w:b w:val="1"/>
          <w:bCs w:val="1"/>
        </w:rPr>
        <w:t xml:space="preserve">Objetivo:</w:t>
      </w:r>
      <w:r>
        <w:rPr/>
        <w:t xml:space="preserve"> Desarrollar habilidades de lectura, escritura y uso correcto de mayúsculas.</w:t>
      </w:r>
    </w:p>
    <w:p>
      <w:pPr>
        <w:numPr>
          <w:ilvl w:val="0"/>
          <w:numId w:val="19"/>
        </w:numPr>
      </w:pPr>
      <w:r>
        <w:rPr>
          <w:b w:val="1"/>
          <w:bCs w:val="1"/>
        </w:rPr>
        <w:t xml:space="preserve">Descripción:</w:t>
      </w:r>
      <w:r>
        <w:rPr/>
        <w:t xml:space="preserve"> Los estudiantes leen un breve cuento ilustrado sobre una aventura de un personaje que viaja en un barco de papel. Luego, escriben una versión corta de su propia aventura en papel, usando mayúsculas al inicio de oraciones y en nombres propios.</w:t>
      </w:r>
    </w:p>
    <w:p>
      <w:pPr>
        <w:numPr>
          <w:ilvl w:val="0"/>
          <w:numId w:val="19"/>
        </w:numPr>
      </w:pPr>
      <w:r>
        <w:rPr>
          <w:b w:val="1"/>
          <w:bCs w:val="1"/>
        </w:rPr>
        <w:t xml:space="preserve">Estrategias DUA:</w:t>
      </w:r>
    </w:p>
    <w:p>
      <w:pPr>
        <w:numPr>
          <w:ilvl w:val="1"/>
          <w:numId w:val="19"/>
        </w:numPr>
      </w:pPr>
      <w:r>
        <w:rPr/>
        <w:t xml:space="preserve">Proveer el texto en formato impreso y digital con audio para apoyo auditivo.</w:t>
      </w:r>
    </w:p>
    <w:p>
      <w:pPr>
        <w:numPr>
          <w:ilvl w:val="1"/>
          <w:numId w:val="19"/>
        </w:numPr>
      </w:pPr>
      <w:r>
        <w:rPr/>
        <w:t xml:space="preserve">Uso de imágenes para apoyar la comprensión del texto.</w:t>
      </w:r>
    </w:p>
    <w:p>
      <w:pPr>
        <w:numPr>
          <w:ilvl w:val="1"/>
          <w:numId w:val="19"/>
        </w:numPr>
      </w:pPr>
      <w:r>
        <w:rPr/>
        <w:t xml:space="preserve">Opciones para escribir a mano o en computadora/tableta.</w:t>
      </w:r>
    </w:p>
    <w:p>
      <w:pPr>
        <w:numPr>
          <w:ilvl w:val="1"/>
          <w:numId w:val="19"/>
        </w:numPr>
      </w:pPr>
      <w:r>
        <w:rPr/>
        <w:t xml:space="preserve">Modelado del uso de mayúsculas y retroalimentación positiva.</w:t>
      </w:r>
    </w:p>
    <w:p>
      <w:pPr/>
      <w:r>
        <w:rPr>
          <w:b w:val="1"/>
          <w:bCs w:val="1"/>
        </w:rPr>
        <w:t xml:space="preserve">Ejemplo Práctico 2: "Sumas y restas en la expedición de papel"</w:t>
      </w:r>
    </w:p>
    <w:p>
      <w:pPr>
        <w:numPr>
          <w:ilvl w:val="0"/>
          <w:numId w:val="20"/>
        </w:numPr>
      </w:pPr>
      <w:r>
        <w:rPr>
          <w:b w:val="1"/>
          <w:bCs w:val="1"/>
        </w:rPr>
        <w:t xml:space="preserve">Objetivo:</w:t>
      </w:r>
      <w:r>
        <w:rPr/>
        <w:t xml:space="preserve"> Practicar sumas y restas dentro del rango 100-199 y resolver problemas razonados.</w:t>
      </w:r>
    </w:p>
    <w:p>
      <w:pPr>
        <w:numPr>
          <w:ilvl w:val="0"/>
          <w:numId w:val="20"/>
        </w:numPr>
      </w:pPr>
      <w:r>
        <w:rPr>
          <w:b w:val="1"/>
          <w:bCs w:val="1"/>
        </w:rPr>
        <w:t xml:space="preserve">Descripción:</w:t>
      </w:r>
      <w:r>
        <w:rPr/>
        <w:t xml:space="preserve"> Se presenta un problema contextualizado: "En la expedición, el barco de papel tiene 125 pasajeros. En la siguiente parada, 37 pasajeros se bajan y suben 42 más. ¿Cuántos pasajeros hay ahora?"</w:t>
      </w:r>
    </w:p>
    <w:p>
      <w:pPr>
        <w:numPr>
          <w:ilvl w:val="0"/>
          <w:numId w:val="20"/>
        </w:numPr>
      </w:pPr>
      <w:r>
        <w:rPr>
          <w:b w:val="1"/>
          <w:bCs w:val="1"/>
        </w:rPr>
        <w:t xml:space="preserve">Estrategias DUA:</w:t>
      </w:r>
    </w:p>
    <w:p>
      <w:pPr>
        <w:numPr>
          <w:ilvl w:val="1"/>
          <w:numId w:val="20"/>
        </w:numPr>
      </w:pPr>
      <w:r>
        <w:rPr/>
        <w:t xml:space="preserve">Uso de manipulativos como fichas o dibujos para representar los pasajeros.</w:t>
      </w:r>
    </w:p>
    <w:p>
      <w:pPr>
        <w:numPr>
          <w:ilvl w:val="1"/>
          <w:numId w:val="20"/>
        </w:numPr>
      </w:pPr>
      <w:r>
        <w:rPr/>
        <w:t xml:space="preserve">Apoyo visual con líneas numéricas para facilitar la suma y resta.</w:t>
      </w:r>
    </w:p>
    <w:p>
      <w:pPr>
        <w:numPr>
          <w:ilvl w:val="1"/>
          <w:numId w:val="20"/>
        </w:numPr>
      </w:pPr>
      <w:r>
        <w:rPr/>
        <w:t xml:space="preserve">Explicación verbal y escrita del problema.</w:t>
      </w:r>
    </w:p>
    <w:p>
      <w:pPr>
        <w:numPr>
          <w:ilvl w:val="1"/>
          <w:numId w:val="20"/>
        </w:numPr>
      </w:pPr>
      <w:r>
        <w:rPr/>
        <w:t xml:space="preserve">Posibilidad de responder oralmente o por escrito según preferencias.</w:t>
      </w:r>
    </w:p>
    <w:p>
      <w:pPr/>
      <w:r>
        <w:rPr>
          <w:b w:val="1"/>
          <w:bCs w:val="1"/>
        </w:rPr>
        <w:t xml:space="preserve">Ejemplo Práctico 3: "Familias numéricas en el mapa del tesoro"</w:t>
      </w:r>
    </w:p>
    <w:p>
      <w:pPr>
        <w:numPr>
          <w:ilvl w:val="0"/>
          <w:numId w:val="21"/>
        </w:numPr>
      </w:pPr>
      <w:r>
        <w:rPr>
          <w:b w:val="1"/>
          <w:bCs w:val="1"/>
        </w:rPr>
        <w:t xml:space="preserve">Objetivo:</w:t>
      </w:r>
      <w:r>
        <w:rPr/>
        <w:t xml:space="preserve"> Identificar y completar familias numéricas entre 100 y 199.</w:t>
      </w:r>
    </w:p>
    <w:p>
      <w:pPr>
        <w:numPr>
          <w:ilvl w:val="0"/>
          <w:numId w:val="21"/>
        </w:numPr>
      </w:pPr>
      <w:r>
        <w:rPr>
          <w:b w:val="1"/>
          <w:bCs w:val="1"/>
        </w:rPr>
        <w:t xml:space="preserve">Descripción:</w:t>
      </w:r>
      <w:r>
        <w:rPr/>
        <w:t xml:space="preserve"> Los estudiantes reciben un "mapa del tesoro" con números incompletos y deben completar las familias numéricas (por ejemplo, 132, 133, __, 135, __).</w:t>
      </w:r>
    </w:p>
    <w:p>
      <w:pPr>
        <w:numPr>
          <w:ilvl w:val="0"/>
          <w:numId w:val="21"/>
        </w:numPr>
      </w:pPr>
      <w:r>
        <w:rPr>
          <w:b w:val="1"/>
          <w:bCs w:val="1"/>
        </w:rPr>
        <w:t xml:space="preserve">Estrategias DUA:</w:t>
      </w:r>
    </w:p>
    <w:p>
      <w:pPr>
        <w:numPr>
          <w:ilvl w:val="1"/>
          <w:numId w:val="21"/>
        </w:numPr>
      </w:pPr>
      <w:r>
        <w:rPr/>
        <w:t xml:space="preserve">Material visual con colores para diferenciar decenas y unidades.</w:t>
      </w:r>
    </w:p>
    <w:p>
      <w:pPr>
        <w:numPr>
          <w:ilvl w:val="1"/>
          <w:numId w:val="21"/>
        </w:numPr>
      </w:pPr>
      <w:r>
        <w:rPr/>
        <w:t xml:space="preserve">Opciones para completar con números escritos o con tarjetas numéricas móviles.</w:t>
      </w:r>
    </w:p>
    <w:p>
      <w:pPr>
        <w:numPr>
          <w:ilvl w:val="1"/>
          <w:numId w:val="21"/>
        </w:numPr>
      </w:pPr>
      <w:r>
        <w:rPr/>
        <w:t xml:space="preserve">Actividades grupales para fomentar la colaboración y el aprendizaje social.</w:t>
      </w:r>
    </w:p>
    <w:p>
      <w:pPr/>
      <w:r>
        <w:rPr>
          <w:b w:val="1"/>
          <w:bCs w:val="1"/>
        </w:rPr>
        <w:t xml:space="preserve">Ejemplo Práctico 4: "Diálogo de personajes en mayúsculas"</w:t>
      </w:r>
    </w:p>
    <w:p>
      <w:pPr>
        <w:numPr>
          <w:ilvl w:val="0"/>
          <w:numId w:val="22"/>
        </w:numPr>
      </w:pPr>
      <w:r>
        <w:rPr>
          <w:b w:val="1"/>
          <w:bCs w:val="1"/>
        </w:rPr>
        <w:t xml:space="preserve">Objetivo:</w:t>
      </w:r>
      <w:r>
        <w:rPr/>
        <w:t xml:space="preserve"> Practicar la escritura de mayúsculas en diálogos y nombres propios.</w:t>
      </w:r>
    </w:p>
    <w:p>
      <w:pPr>
        <w:numPr>
          <w:ilvl w:val="0"/>
          <w:numId w:val="22"/>
        </w:numPr>
      </w:pPr>
      <w:r>
        <w:rPr>
          <w:b w:val="1"/>
          <w:bCs w:val="1"/>
        </w:rPr>
        <w:t xml:space="preserve">Descripción:</w:t>
      </w:r>
      <w:r>
        <w:rPr/>
        <w:t xml:space="preserve"> Los estudiantes crean un diálogo breve entre dos personajes de la aventura en papel, escribiendo correctamente los nombres propios y comenzando las oraciones con mayúscula.</w:t>
      </w:r>
    </w:p>
    <w:p>
      <w:pPr>
        <w:numPr>
          <w:ilvl w:val="0"/>
          <w:numId w:val="22"/>
        </w:numPr>
      </w:pPr>
      <w:r>
        <w:rPr>
          <w:b w:val="1"/>
          <w:bCs w:val="1"/>
        </w:rPr>
        <w:t xml:space="preserve">Estrategias DUA:</w:t>
      </w:r>
    </w:p>
    <w:p>
      <w:pPr>
        <w:numPr>
          <w:ilvl w:val="1"/>
          <w:numId w:val="22"/>
        </w:numPr>
      </w:pPr>
      <w:r>
        <w:rPr/>
        <w:t xml:space="preserve">Modelos escritos y orales para imitar.</w:t>
      </w:r>
    </w:p>
    <w:p>
      <w:pPr>
        <w:numPr>
          <w:ilvl w:val="1"/>
          <w:numId w:val="22"/>
        </w:numPr>
      </w:pPr>
      <w:r>
        <w:rPr/>
        <w:t xml:space="preserve">Uso de plantillas con espacios para completar.</w:t>
      </w:r>
    </w:p>
    <w:p>
      <w:pPr>
        <w:numPr>
          <w:ilvl w:val="1"/>
          <w:numId w:val="22"/>
        </w:numPr>
      </w:pPr>
      <w:r>
        <w:rPr/>
        <w:t xml:space="preserve">Soporte visual para recordar reglas de mayúsculas.</w:t>
      </w:r>
    </w:p>
    <w:p>
      <w:pPr>
        <w:numPr>
          <w:ilvl w:val="1"/>
          <w:numId w:val="22"/>
        </w:numPr>
      </w:pPr>
      <w:r>
        <w:rPr/>
        <w:t xml:space="preserve">Opciones para dramatizar el diálogo y practicar oralmente.</w:t>
      </w:r>
    </w:p>
    <w:p>
      <w:pPr/>
      <w:r>
        <w:rPr>
          <w:b w:val="1"/>
          <w:bCs w:val="1"/>
        </w:rPr>
        <w:t xml:space="preserve">Ejemplo Práctico 5: "Lectura compartida y resumen colaborativo"</w:t>
      </w:r>
    </w:p>
    <w:p>
      <w:pPr>
        <w:numPr>
          <w:ilvl w:val="0"/>
          <w:numId w:val="23"/>
        </w:numPr>
      </w:pPr>
      <w:r>
        <w:rPr>
          <w:b w:val="1"/>
          <w:bCs w:val="1"/>
        </w:rPr>
        <w:t xml:space="preserve">Objetivo:</w:t>
      </w:r>
      <w:r>
        <w:rPr/>
        <w:t xml:space="preserve"> Fortalecer comprensión lectora y expresión escrita.</w:t>
      </w:r>
    </w:p>
    <w:p>
      <w:pPr>
        <w:numPr>
          <w:ilvl w:val="0"/>
          <w:numId w:val="23"/>
        </w:numPr>
      </w:pPr>
      <w:r>
        <w:rPr>
          <w:b w:val="1"/>
          <w:bCs w:val="1"/>
        </w:rPr>
        <w:t xml:space="preserve">Descripción:</w:t>
      </w:r>
      <w:r>
        <w:rPr/>
        <w:t xml:space="preserve"> En grupos pequeños, los estudiantes leen juntos un cuento sobre la aventura en papel y luego crean un resumen oral y escrito con ayuda del docente.</w:t>
      </w:r>
    </w:p>
    <w:p>
      <w:pPr>
        <w:numPr>
          <w:ilvl w:val="0"/>
          <w:numId w:val="23"/>
        </w:numPr>
      </w:pPr>
      <w:r>
        <w:rPr>
          <w:b w:val="1"/>
          <w:bCs w:val="1"/>
        </w:rPr>
        <w:t xml:space="preserve">Estrategias DUA:</w:t>
      </w:r>
    </w:p>
    <w:p>
      <w:pPr>
        <w:numPr>
          <w:ilvl w:val="1"/>
          <w:numId w:val="23"/>
        </w:numPr>
      </w:pPr>
      <w:r>
        <w:rPr/>
        <w:t xml:space="preserve">Textos con diferentes niveles de dificultad para adaptarse a cada estudiante.</w:t>
      </w:r>
    </w:p>
    <w:p>
      <w:pPr>
        <w:numPr>
          <w:ilvl w:val="1"/>
          <w:numId w:val="23"/>
        </w:numPr>
      </w:pPr>
      <w:r>
        <w:rPr/>
        <w:t xml:space="preserve">Uso de apoyos visuales y organizadores gráficos para estructurar el resumen.</w:t>
      </w:r>
    </w:p>
    <w:p>
      <w:pPr>
        <w:numPr>
          <w:ilvl w:val="1"/>
          <w:numId w:val="23"/>
        </w:numPr>
      </w:pPr>
      <w:r>
        <w:rPr/>
        <w:t xml:space="preserve">Apoyo para expresión escrita con preguntas guía y ejemplos.</w:t>
      </w:r>
    </w:p>
    <w:p>
      <w:pPr/>
      <w:r>
        <w:rPr>
          <w:b w:val="1"/>
          <w:bCs w:val="1"/>
        </w:rPr>
        <w:t xml:space="preserve">Ejemplo Práctico 6: "Juego de roles con problemas matemáticos"</w:t>
      </w:r>
    </w:p>
    <w:p>
      <w:pPr>
        <w:numPr>
          <w:ilvl w:val="0"/>
          <w:numId w:val="24"/>
        </w:numPr>
      </w:pPr>
      <w:r>
        <w:rPr>
          <w:b w:val="1"/>
          <w:bCs w:val="1"/>
        </w:rPr>
        <w:t xml:space="preserve">Objetivo:</w:t>
      </w:r>
      <w:r>
        <w:rPr/>
        <w:t xml:space="preserve"> Resolver problemas matemáticos razonados usando sumas y restas.</w:t>
      </w:r>
    </w:p>
    <w:p>
      <w:pPr>
        <w:numPr>
          <w:ilvl w:val="0"/>
          <w:numId w:val="24"/>
        </w:numPr>
      </w:pPr>
      <w:r>
        <w:rPr>
          <w:b w:val="1"/>
          <w:bCs w:val="1"/>
        </w:rPr>
        <w:t xml:space="preserve">Descripción:</w:t>
      </w:r>
      <w:r>
        <w:rPr/>
        <w:t xml:space="preserve"> Los estudiantes representan diferentes roles (capitán, navegante) y resuelven en conjunto problemas cotidianos relacionados con la aventura en papel (ej.: "Si tenemos 150 hojas de papel y usamos 47 para construir barcos, ¿cuántas quedan?").</w:t>
      </w:r>
    </w:p>
    <w:p>
      <w:pPr>
        <w:numPr>
          <w:ilvl w:val="0"/>
          <w:numId w:val="24"/>
        </w:numPr>
      </w:pPr>
      <w:r>
        <w:rPr>
          <w:b w:val="1"/>
          <w:bCs w:val="1"/>
        </w:rPr>
        <w:t xml:space="preserve">Estrategias DUA:</w:t>
      </w:r>
    </w:p>
    <w:p>
      <w:pPr>
        <w:numPr>
          <w:ilvl w:val="1"/>
          <w:numId w:val="24"/>
        </w:numPr>
      </w:pPr>
      <w:r>
        <w:rPr/>
        <w:t xml:space="preserve">Uso de lenguaje claro y contextualizado.</w:t>
      </w:r>
    </w:p>
    <w:p>
      <w:pPr>
        <w:numPr>
          <w:ilvl w:val="1"/>
          <w:numId w:val="24"/>
        </w:numPr>
      </w:pPr>
      <w:r>
        <w:rPr/>
        <w:t xml:space="preserve">Apoyo visual con dibujos y objetos reales.</w:t>
      </w:r>
    </w:p>
    <w:p>
      <w:pPr>
        <w:numPr>
          <w:ilvl w:val="1"/>
          <w:numId w:val="24"/>
        </w:numPr>
      </w:pPr>
      <w:r>
        <w:rPr/>
        <w:t xml:space="preserve">Opciones para explicar la solución oralmente o con dibujos.</w:t>
      </w:r>
    </w:p>
    <w:p>
      <w:pPr/>
      <w:r>
        <w:rPr/>
        <w:t xml:space="preserve">Estos ejemplos buscan maximizar la participación y el aprendizaje significativo, atendiendo a la diversidad del aula y fomentando la autonomía y el interés de los estudiantes.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estrategias de retroalimentación para el cierre del plan "Aventuras en papel: explorando lectura, escritura y números" deben ser constructivas, específicas y adecuadas para estudiantes de segundo grado de primaria (6-8 años aproximadamente). Se orientarán a reforzar los aprendizajes clave en lectura, escritura, uso de mayúsculas, sumas, restas, problemas razonados y familias numéricas del 100 al 199, fomentando la motivación y la confianza en los estudiantes.</w:t>
      </w:r>
    </w:p>
    <w:p>
      <w:pPr>
        <w:numPr>
          <w:ilvl w:val="0"/>
          <w:numId w:val="25"/>
        </w:numPr>
      </w:pPr>
      <w:r>
        <w:rPr>
          <w:b w:val="1"/>
          <w:bCs w:val="1"/>
        </w:rPr>
        <w:t xml:space="preserve">1. Comentarios Positivos y Específicos:</w:t>
      </w:r>
      <w:r>
        <w:rPr/>
        <w:t xml:space="preserve"> Al finalizar cada sesión, el docente dará retroalimentación que destaque aspectos concretos logrados, por ejemplo: “Me gustó cómo usaste las mayúsculas al inicio de las oraciones en tu cuento” o “Has resuelto muy bien los problemas de suma con las familias numéricas del 100 al 199”. Esto refuerza el esfuerzo y la habilidad específica.</w:t>
      </w:r>
    </w:p>
    <w:p>
      <w:pPr>
        <w:numPr>
          <w:ilvl w:val="0"/>
          <w:numId w:val="25"/>
        </w:numPr>
      </w:pPr>
      <w:r>
        <w:rPr>
          <w:b w:val="1"/>
          <w:bCs w:val="1"/>
        </w:rPr>
        <w:t xml:space="preserve">2. Preguntas Reflexivas Guiadas:</w:t>
      </w:r>
      <w:r>
        <w:rPr/>
        <w:t xml:space="preserve"> El docente puede utilizar preguntas para que los estudiantes piensen sobre su propio aprendizaje, tales como: “¿Qué parte de la actividad te resultó más fácil y por qué?”, “¿Cuál palabra con mayúscula aprendiste hoy?”, “¿Cómo resolviste el problema de resta?”. Esto promueve la metacognición y el autoevaluación.</w:t>
      </w:r>
    </w:p>
    <w:p>
      <w:pPr>
        <w:numPr>
          <w:ilvl w:val="0"/>
          <w:numId w:val="25"/>
        </w:numPr>
      </w:pPr>
      <w:r>
        <w:rPr>
          <w:b w:val="1"/>
          <w:bCs w:val="1"/>
        </w:rPr>
        <w:t xml:space="preserve">3. Uso de Pizarras o Cuadernos para Auto-corrección:</w:t>
      </w:r>
      <w:r>
        <w:rPr/>
        <w:t xml:space="preserve"> Mostrar ejemplos de ejercicios realizados y pedir a los estudiantes que identifiquen y corrijan errores con apoyo del docente. Por ejemplo, revisar juntos oraciones y corregir mayúsculas o verificar sumas y restas. Esto fortalece el aprendizaje activo y la comprensión.</w:t>
      </w:r>
    </w:p>
    <w:p>
      <w:pPr>
        <w:numPr>
          <w:ilvl w:val="0"/>
          <w:numId w:val="25"/>
        </w:numPr>
      </w:pPr>
      <w:r>
        <w:rPr>
          <w:b w:val="1"/>
          <w:bCs w:val="1"/>
        </w:rPr>
        <w:t xml:space="preserve">4. Reforzamiento Visual y Verbal:</w:t>
      </w:r>
      <w:r>
        <w:rPr/>
        <w:t xml:space="preserve"> Utilizar imágenes, pictogramas o emoticones para señalar aciertos y áreas de mejora (“¡Excelente!” con una carita feliz al lado de la tarea correcta, o un símbolo de “intentar de nuevo” para áreas que requieren práctica). El feedback visual es motivador y claro para la edad.</w:t>
      </w:r>
    </w:p>
    <w:p>
      <w:pPr>
        <w:numPr>
          <w:ilvl w:val="0"/>
          <w:numId w:val="25"/>
        </w:numPr>
      </w:pPr>
      <w:r>
        <w:rPr>
          <w:b w:val="1"/>
          <w:bCs w:val="1"/>
        </w:rPr>
        <w:t xml:space="preserve">5. Mapa de Logros:</w:t>
      </w:r>
      <w:r>
        <w:rPr/>
        <w:t xml:space="preserve"> Al cierre de cada sesión, el docente puede mostrar un cartel con los objetivos trabajados y marcar con colores o stickers los que los estudiantes hayan alcanzado, incentivando la sensación de progreso y logro.</w:t>
      </w:r>
    </w:p>
    <w:p>
      <w:pPr>
        <w:numPr>
          <w:ilvl w:val="0"/>
          <w:numId w:val="25"/>
        </w:numPr>
      </w:pPr>
      <w:r>
        <w:rPr>
          <w:b w:val="1"/>
          <w:bCs w:val="1"/>
        </w:rPr>
        <w:t xml:space="preserve">6. Retroalimentación en Parejas o Grupos Pequeños:</w:t>
      </w:r>
      <w:r>
        <w:rPr/>
        <w:t xml:space="preserve"> Promover que los estudiantes compartan con un compañero lo que aprendieron y se den comentarios positivos, guiados por preguntas del docente. Esto mejora la comunicación y la comprensión desde diferentes perspectivas.</w:t>
      </w:r>
    </w:p>
    <w:p>
      <w:pPr>
        <w:numPr>
          <w:ilvl w:val="0"/>
          <w:numId w:val="25"/>
        </w:numPr>
      </w:pPr>
      <w:r>
        <w:rPr>
          <w:b w:val="1"/>
          <w:bCs w:val="1"/>
        </w:rPr>
        <w:t xml:space="preserve">7. Establecimiento de Metas para la Próxima Sesión:</w:t>
      </w:r>
      <w:r>
        <w:rPr/>
        <w:t xml:space="preserve"> Al cierre, el docente ayuda a cada estudiante a identificar una meta sencilla para mejorar o practicar, por ejemplo “mañana vamos a poner atención en usar mayúscula al inicio de nombres propios”. Esto fomenta la motivación continua y enfoque en el aprendizaje.</w:t>
      </w:r>
    </w:p>
    <w:p>
      <w:pPr/>
      <w:r>
        <w:rPr/>
        <w:t xml:space="preserve">Estas estrategias pueden implementarse de forma rotativa o combinada durante las 6 sesiones para mantener el interés y asegurar un aprendizaje significativo, acorde con la metodología Diseño Universal para el Aprendizaje, que promueve múltiples formas de representación, expresión y compromiso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073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E4A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A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658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6D0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1EE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C17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C65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CB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305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406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B45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6AB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99D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667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13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D99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E97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648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08B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CFF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E64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AA2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9DD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9F7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2026-09-25T20:19:22-05:00</dcterms:created>
  <dcterms:modified xsi:type="dcterms:W3CDTF">2026-09-25T20:19:22-05:00</dcterms:modified>
</cp:coreProperties>
</file>

<file path=docProps/custom.xml><?xml version="1.0" encoding="utf-8"?>
<Properties xmlns="http://schemas.openxmlformats.org/officeDocument/2006/custom-properties" xmlns:vt="http://schemas.openxmlformats.org/officeDocument/2006/docPropsVTypes"/>
</file>