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Conservando Nuestra Herencia: Gestión Integral del Patrimonio Cultural en Guatemala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asignatura de Derecho, con el propósito de introducir y profundizar en los conceptos fundamentales de la Gestión del Patrimonio Cultural. A través de un enfoque activo y colaborativo, los estudiantes comprenderán la relevancia que tiene la protección y administración del patrimonio cultural para el desarrollo sostenible y la identidad regional de Guatemala.</w:t>
      </w:r>
    </w:p>
    <w:p>
      <w:pPr/>
      <w:r>
        <w:rPr/>
        <w:t xml:space="preserve">Al finalizar la sesión, los estudiantes serán capaces de analizar críticamente la importancia del patrimonio cultural, identificar los retos legales y sociales que enfrenta su gestión, y proponer estrategias que contribuyan a su preservación. Este conocimiento no solo es esencial para su formación profesional como futuros abogados, sino que también los conecta con la realidad cultural y social del país, fomentando un compromiso ético y propositivo hacia la conservación del legado cultural nacional.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conceptos fundamentales de la Gestión del Patrimonio Cultural en el contexto guatemalteco.</w:t>
      </w:r>
    </w:p>
    <w:p>
      <w:pPr>
        <w:numPr>
          <w:ilvl w:val="0"/>
          <w:numId w:val="1"/>
        </w:numPr>
      </w:pPr>
      <w:r>
        <w:rPr/>
        <w:t xml:space="preserve">Argumentar la importancia del patrimonio cultural para el desarrollo sostenible de una región.</w:t>
      </w:r>
    </w:p>
    <w:p>
      <w:pPr>
        <w:numPr>
          <w:ilvl w:val="0"/>
          <w:numId w:val="1"/>
        </w:numPr>
      </w:pPr>
      <w:r>
        <w:rPr/>
        <w:t xml:space="preserve">Evaluar las implicaciones legales y sociales en la protección del patrimonio cultural.</w:t>
      </w:r>
    </w:p>
    <w:p>
      <w:pPr>
        <w:numPr>
          <w:ilvl w:val="0"/>
          <w:numId w:val="1"/>
        </w:numPr>
      </w:pPr>
      <w:r>
        <w:rPr/>
        <w:t xml:space="preserve">Diseñar propuestas colaborativas para la gestión efectiva del patrimonio cultural en Guatemala.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conexión a internet para presentación multimedia.</w:t>
      </w:r>
    </w:p>
    <w:p>
      <w:pPr>
        <w:numPr>
          <w:ilvl w:val="0"/>
          <w:numId w:val="2"/>
        </w:numPr>
      </w:pPr>
      <w:r>
        <w:rPr/>
        <w:t xml:space="preserve">Presentación PowerPoint con conceptos clave y casos de estudio.</w:t>
      </w:r>
    </w:p>
    <w:p>
      <w:pPr>
        <w:numPr>
          <w:ilvl w:val="0"/>
          <w:numId w:val="2"/>
        </w:numPr>
      </w:pPr>
      <w:r>
        <w:rPr/>
        <w:t xml:space="preserve">Lectura previa impresa: "Marco legal de la Gestión del Patrimonio Cultural en Guatemala" (1 copia por estudiante).</w:t>
      </w:r>
    </w:p>
    <w:p>
      <w:pPr>
        <w:numPr>
          <w:ilvl w:val="0"/>
          <w:numId w:val="2"/>
        </w:numPr>
      </w:pPr>
      <w:r>
        <w:rPr/>
        <w:t xml:space="preserve">Cartulinas, marcadores, y notas adhesivas para trabajo en grupo.</w:t>
      </w:r>
    </w:p>
    <w:p>
      <w:pPr>
        <w:numPr>
          <w:ilvl w:val="0"/>
          <w:numId w:val="2"/>
        </w:numPr>
      </w:pPr>
      <w:r>
        <w:rPr/>
        <w:t xml:space="preserve">Acceso a videos cortos (5-7 minutos) sobre patrimonio cultural guatemalteco.</w:t>
      </w:r>
    </w:p>
    <w:p>
      <w:pPr>
        <w:numPr>
          <w:ilvl w:val="0"/>
          <w:numId w:val="2"/>
        </w:numPr>
      </w:pPr>
      <w:r>
        <w:rPr/>
        <w:t xml:space="preserve">Rúbrica de evaluación impresa para actividades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Derecho constitucional y administrativo.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de forma asertiva.</w:t>
      </w:r>
    </w:p>
    <w:p>
      <w:pPr>
        <w:numPr>
          <w:ilvl w:val="0"/>
          <w:numId w:val="3"/>
        </w:numPr>
      </w:pPr>
      <w:r>
        <w:rPr/>
        <w:t xml:space="preserve">Lectura previa del marco legal relacionado con patrimonio cultural guatemalteco.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busca comprender qué es la Gestión del Patrimonio Cultural, su importancia para Guatemala y cómo ésta impacta en el desarrollo regional y legalidad. Destaca que el enfoque será colaborativo para construir conocimiento desde sus experiencias y análisis.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la siguiente pregunta detonadora para discusión breve en plenaria: </w:t>
      </w:r>
      <w:r>
        <w:rPr>
          <w:i w:val="1"/>
          <w:iCs w:val="1"/>
        </w:rPr>
        <w:t xml:space="preserve">"¿Qué ejemplos de patrimonio cultural conocen en Guatemala y por qué creen que es importante protegerlos?"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basándose en sus conocimientos previos y experiencias personales, compartiendo ejemplos como sitios arqueológicos, tradiciones, monumentos, etc.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"Guatemala posee más de 30 sitios arqueológicos mayas reconocidos y su protección es clave para mantener viva la historia y cultura del país."</w:t>
      </w:r>
      <w:r>
        <w:rPr/>
        <w:t xml:space="preserve"> Luego muestra un video corto de 5 minutos que ilustra la riqueza cultural y los desafíos actuales en su gestión.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atentamente y se preparan para la siguiente actividad.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conocimiento y gestión del patrimonio cultural es fundamental para futuros abogados, ya que deben entender su marco legal para proteger estos bienes y contribuir al desarrollo sostenible de sus regiones.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conexión entre Derecho y patrimonio cultural en su contexto profesional y social.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78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clave de la Gestión del Patrimonio Cultural, apoyándose en la presentación multimedia, que incluye definiciones, importancia, marco legal y ejemplos específicos de Guatemala. La explicación es breve (10 minutos) para luego dar paso al aprendizaje colaborativo.</w:t>
      </w:r>
    </w:p>
    <w:p>
      <w:pPr/>
      <w:r>
        <w:rPr>
          <w:b w:val="1"/>
          <w:bCs w:val="1"/>
        </w:rPr>
        <w:t xml:space="preserve">Actividad 1: Análisis de casos reales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conceptos fundamentales y evaluar implicaciones legales.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Divide a los estudiantes en grupos de 4. Entrega a cada grupo un caso real de conflicto o gestión del patrimonio cultural en Guatemala (por ejemplo, un sitio arqueológico amenazado por urbanización, o un proceso legal para proteger una tradición cultural).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integrantes).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Informe corto (máximo 1 página) que describa el caso, identifique retos legales y sociales, y proponga posibles soluciones o estrategias.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plantea preguntas como </w:t>
      </w:r>
      <w:r>
        <w:rPr>
          <w:i w:val="1"/>
          <w:iCs w:val="1"/>
        </w:rPr>
        <w:t xml:space="preserve">"¿Qué leyes aplican en este caso?"</w:t>
      </w:r>
      <w:r>
        <w:rPr/>
        <w:t xml:space="preserve"> o </w:t>
      </w:r>
      <w:r>
        <w:rPr>
          <w:i w:val="1"/>
          <w:iCs w:val="1"/>
        </w:rPr>
        <w:t xml:space="preserve">"¿Cómo pueden las comunidades involucradas participar en la gestión?"</w:t>
      </w:r>
      <w:r>
        <w:rPr/>
        <w:t xml:space="preserve">, y estimula el diálogo crítico.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prepare una breve exposición de 3 minutos sobre su análisis para compartir con la clase.</w:t>
      </w:r>
    </w:p>
    <w:p>
      <w:pPr/>
      <w:r>
        <w:rPr>
          <w:b w:val="1"/>
          <w:bCs w:val="1"/>
        </w:rPr>
        <w:t xml:space="preserve">Actividad 2: Presentación y debate colaborativo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patrimonio cultural y diseñar propuestas colaborativas.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 informe. Luego, se abre un debate guiado donde los estudiantes comentan, cuestionan y enriquecen las propuestas de sus compañeros.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colectivo de ideas para propuestas de gestión mejoradas, anotadas en la pizarra o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intervenciones respetuosas, y destaca los puntos más relevantes y aplicables.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Invitar a estos estudiantes a investigar brevemente otras normativas internacionales sobre patrimonio cultural y compartir un dato con 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Proveer ejemplos adicionales, clarificar términos legales, y facilitar preguntas guía para orientarlos durante el análisis de casos.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propuestas colectivas y explica que cerrarán la sesión con una reflexión y síntesis para consolidar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22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mapa mental colectivo en la pizarra donde se organizan las ideas clave sobre la Gestión del Patrimonio Cultural, su importancia, retos y propuestas surgidas durante la sesión.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completando y ordenando el mapa mental con las ideas discutidas.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los estudiantes respondan por escrito en un ticket de salida:</w:t>
      </w:r>
    </w:p>
    <w:p>
      <w:pPr>
        <w:numPr>
          <w:ilvl w:val="0"/>
          <w:numId w:val="7"/>
        </w:numPr>
      </w:pPr>
      <w:r>
        <w:rPr/>
        <w:t xml:space="preserve">¿Cuál es el principal aporte de la Gestión del Patrimonio Cultural para el desarrollo regional?</w:t>
      </w:r>
    </w:p>
    <w:p>
      <w:pPr>
        <w:numPr>
          <w:ilvl w:val="0"/>
          <w:numId w:val="7"/>
        </w:numPr>
      </w:pPr>
      <w:r>
        <w:rPr/>
        <w:t xml:space="preserve">¿Qué desafío legal consideras más importante para proteger el patrimonio en Guatemala?</w:t>
      </w:r>
    </w:p>
    <w:p>
      <w:pPr>
        <w:numPr>
          <w:ilvl w:val="0"/>
          <w:numId w:val="7"/>
        </w:numPr>
      </w:pPr>
      <w:r>
        <w:rPr/>
        <w:t xml:space="preserve">¿Cómo aplicarás lo aprendido en tu futura práctica profesional?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tickets, lee algunas respuestas en voz alta (opcional), y proporciona comentarios inmediatos sobre los aportes y nivel de comprensión general.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futuras sesiones donde se abordarán leyes específicas y casos judiciales relacionados con patrimonio cultural.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la tarea de investigar y traer un ejemplo local de patrimonio cultural en riesgo, con propuestas de gestión que podrían aplicarse, para ser discutido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/>
        <w:t xml:space="preserve">Diagnóstica: Activación de conocimientos previos al inicio para identificar saberes iniciales.</w:t>
      </w:r>
    </w:p>
    <w:p>
      <w:pPr>
        <w:numPr>
          <w:ilvl w:val="0"/>
          <w:numId w:val="8"/>
        </w:numPr>
      </w:pPr>
      <w:r>
        <w:rPr/>
        <w:t xml:space="preserve">Formativa: Durante el desarrollo, mediante observación directa, preguntas guía en actividades colaborativas y revisión de informes grupales.</w:t>
      </w:r>
    </w:p>
    <w:p>
      <w:pPr>
        <w:numPr>
          <w:ilvl w:val="0"/>
          <w:numId w:val="8"/>
        </w:numPr>
      </w:pPr>
      <w:r>
        <w:rPr/>
        <w:t xml:space="preserve">Sumativa: En el cierre, mediante síntesis colectiva y respuesta al ticket de salida que evidencia comprensión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de analizar casos reales y aplicar conceptos de Gestión del Patrimonio Cultural (Objetivo 1).</w:t>
      </w:r>
    </w:p>
    <w:p>
      <w:pPr>
        <w:numPr>
          <w:ilvl w:val="0"/>
          <w:numId w:val="9"/>
        </w:numPr>
      </w:pPr>
      <w:r>
        <w:rPr/>
        <w:t xml:space="preserve">Argumentación fundamentada sobre la importancia del patrimonio para el desarrollo regional (Objetivo 2).</w:t>
      </w:r>
    </w:p>
    <w:p>
      <w:pPr>
        <w:numPr>
          <w:ilvl w:val="0"/>
          <w:numId w:val="9"/>
        </w:numPr>
      </w:pPr>
      <w:r>
        <w:rPr/>
        <w:t xml:space="preserve">Evaluación crítica de implicaciones legales en la protección del patrimonio (Objetivo 3).</w:t>
      </w:r>
    </w:p>
    <w:p>
      <w:pPr>
        <w:numPr>
          <w:ilvl w:val="0"/>
          <w:numId w:val="9"/>
        </w:numPr>
      </w:pPr>
      <w:r>
        <w:rPr/>
        <w:t xml:space="preserve">Creatividad y viabilidad en las propuestas colaborativas para la gestión del patrimonio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evaluación del trabajo en grupo y exposición.</w:t>
      </w:r>
    </w:p>
    <w:p>
      <w:pPr>
        <w:numPr>
          <w:ilvl w:val="0"/>
          <w:numId w:val="10"/>
        </w:numPr>
      </w:pPr>
      <w:r>
        <w:rPr/>
        <w:t xml:space="preserve">Rúbrica para la calidad del informe escrito y argumentación en debate.</w:t>
      </w:r>
    </w:p>
    <w:p>
      <w:pPr>
        <w:numPr>
          <w:ilvl w:val="0"/>
          <w:numId w:val="10"/>
        </w:numPr>
      </w:pPr>
      <w:r>
        <w:rPr/>
        <w:t xml:space="preserve">Observación directa del desempeño y participación durante actividades colaborativas.</w:t>
      </w:r>
    </w:p>
    <w:p>
      <w:pPr>
        <w:numPr>
          <w:ilvl w:val="0"/>
          <w:numId w:val="10"/>
        </w:numPr>
      </w:pPr>
      <w:r>
        <w:rPr/>
        <w:t xml:space="preserve">Ticket de salida para autoevaluación y reflexión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Informes grupales de análisis de casos.</w:t>
      </w:r>
    </w:p>
    <w:p>
      <w:pPr>
        <w:numPr>
          <w:ilvl w:val="0"/>
          <w:numId w:val="11"/>
        </w:numPr>
      </w:pPr>
      <w:r>
        <w:rPr/>
        <w:t xml:space="preserve">Participación y argumentos en debate colectivo.</w:t>
      </w:r>
    </w:p>
    <w:p>
      <w:pPr>
        <w:numPr>
          <w:ilvl w:val="0"/>
          <w:numId w:val="11"/>
        </w:numPr>
      </w:pPr>
      <w:r>
        <w:rPr/>
        <w:t xml:space="preserve">Mapa mental colectivo como síntesis de conceptos.</w:t>
      </w:r>
    </w:p>
    <w:p>
      <w:pPr>
        <w:numPr>
          <w:ilvl w:val="0"/>
          <w:numId w:val="11"/>
        </w:numPr>
      </w:pPr>
      <w:r>
        <w:rPr/>
        <w:t xml:space="preserve">Respuestas escritas en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6CC5D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61761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D6D21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BF07E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A692B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C7BEC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544A9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B037D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A6E81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94DAD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32A12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2026-09-25T22:26:10-05:00</dcterms:created>
  <dcterms:modified xsi:type="dcterms:W3CDTF">2026-09-25T22:26:10-05:00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