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Constitucional: Explorando la Garantía de Amparo</w:t>
      </w:r>
    </w:p>
    <w:p/>
    <w:p>
      <w:pPr/>
      <w:r>
        <w:rPr>
          <w:color w:val="666666"/>
          <w:sz w:val="20"/>
          <w:szCs w:val="20"/>
          <w:i w:val="1"/>
          <w:iCs w:val="1"/>
        </w:rPr>
        <w:t xml:space="preserve">Ciencias de la Educación | Licenciatura en ciencias sociales | Aprendizaje Basado en Retos</w:t>
      </w:r>
    </w:p>
    <w:p/>
    <w:p>
      <w:pPr/>
      <w:r>
        <w:rPr>
          <w:color w:val="2b6cb0"/>
          <w:sz w:val="28"/>
          <w:szCs w:val="28"/>
          <w:b w:val="1"/>
          <w:bCs w:val="1"/>
        </w:rPr>
        <w:t xml:space="preserve">Descripción</w:t>
      </w:r>
    </w:p>
    <w:p>
      <w:pPr/>
      <w:r>
        <w:rPr/>
        <w:t xml:space="preserve">Este plan de clase está diseñado para estudiantes universitarios de la Licenciatura en Ciencias Sociales con el propósito de que comprendan en profundidad la Garantía Constitucional de Amparo, una herramienta fundamental para la protección de los derechos humanos en el marco jurídico mexicano. A través de la metodología de Aprendizaje Basado en Retos, los estudiantes enfrentarán situaciones reales y problemáticas relacionadas con la aplicación y relevancia del amparo en diversos contextos sociales y políticos.</w:t>
      </w:r>
    </w:p>
    <w:p>
      <w:pPr/>
      <w:r>
        <w:rPr/>
        <w:t xml:space="preserve">El aprendizaje de esta garantía constitucional es esencial para futuros profesionales en ciencias sociales, ya que les permitirá analizar críticamente el sistema jurídico y su impacto en la defensa de los derechos ciudadanos. Además, se fomentará el desarrollo de competencias como el pensamiento crítico, la argumentación jurídica y la solución creativa de problemas, vinculando el conocimiento teórico con la práctica social y política contemporánea.</w:t>
      </w:r>
    </w:p>
    <w:p>
      <w:pPr/>
      <w:r>
        <w:rPr/>
        <w:t xml:space="preserve">En definitiva, este plan busca motivar a los estudiantes a comprender no solo la teoría, sino la importancia real y actual del amparo en la vida cotidiana y en la construcción de una sociedad democrática y justa.</w:t>
      </w:r>
    </w:p>
    <w:p/>
    <w:p>
      <w:pPr/>
      <w:r>
        <w:rPr>
          <w:color w:val="2b6cb0"/>
          <w:sz w:val="28"/>
          <w:szCs w:val="28"/>
          <w:b w:val="1"/>
          <w:bCs w:val="1"/>
        </w:rPr>
        <w:t xml:space="preserve">Objetivos de Aprendizaje</w:t>
      </w:r>
    </w:p>
    <w:p>
      <w:pPr>
        <w:numPr>
          <w:ilvl w:val="0"/>
          <w:numId w:val="1"/>
        </w:numPr>
      </w:pPr>
      <w:r>
        <w:rPr/>
        <w:t xml:space="preserve">Analizar los fundamentos jurídicos y sociales de la Garantía Constitucional de Amparo en México.</w:t>
      </w:r>
    </w:p>
    <w:p>
      <w:pPr>
        <w:numPr>
          <w:ilvl w:val="0"/>
          <w:numId w:val="1"/>
        </w:numPr>
      </w:pPr>
      <w:r>
        <w:rPr/>
        <w:t xml:space="preserve">Identificar y evaluar casos reales que impliquen la aplicación del amparo para la protección de derechos.</w:t>
      </w:r>
    </w:p>
    <w:p>
      <w:pPr>
        <w:numPr>
          <w:ilvl w:val="0"/>
          <w:numId w:val="1"/>
        </w:numPr>
      </w:pPr>
      <w:r>
        <w:rPr/>
        <w:t xml:space="preserve">Argumentar de manera crítica sobre la relevancia y limitaciones del amparo en el contexto social y político actual.</w:t>
      </w:r>
    </w:p>
    <w:p>
      <w:pPr>
        <w:numPr>
          <w:ilvl w:val="0"/>
          <w:numId w:val="1"/>
        </w:numPr>
      </w:pPr>
      <w:r>
        <w:rPr/>
        <w:t xml:space="preserve">Diseñar soluciones innovadoras a problemas relacionados con la protección de derechos mediante el uso del amparo.</w:t>
      </w:r>
    </w:p>
    <w:p/>
    <w:p>
      <w:pPr/>
      <w:r>
        <w:rPr>
          <w:color w:val="2b6cb0"/>
          <w:sz w:val="28"/>
          <w:szCs w:val="28"/>
          <w:b w:val="1"/>
          <w:bCs w:val="1"/>
        </w:rPr>
        <w:t xml:space="preserve">Recursos Necesarios</w:t>
      </w:r>
    </w:p>
    <w:p>
      <w:pPr>
        <w:numPr>
          <w:ilvl w:val="0"/>
          <w:numId w:val="2"/>
        </w:numPr>
      </w:pPr>
      <w:r>
        <w:rPr/>
        <w:t xml:space="preserve">Presentación digital (PowerPoint o PDF) sobre la Garantía Constitucional de Amparo.</w:t>
      </w:r>
    </w:p>
    <w:p>
      <w:pPr>
        <w:numPr>
          <w:ilvl w:val="0"/>
          <w:numId w:val="2"/>
        </w:numPr>
      </w:pPr>
      <w:r>
        <w:rPr/>
        <w:t xml:space="preserve">Caso práctico impreso: resumen de un caso judicial real relacionado con el amparo (1 por grupo).</w:t>
      </w:r>
    </w:p>
    <w:p>
      <w:pPr>
        <w:numPr>
          <w:ilvl w:val="0"/>
          <w:numId w:val="2"/>
        </w:numPr>
      </w:pPr>
      <w:r>
        <w:rPr/>
        <w:t xml:space="preserve">Acceso a internet para investigación en tiempo real (dispositivos móviles o computadoras).</w:t>
      </w:r>
    </w:p>
    <w:p>
      <w:pPr>
        <w:numPr>
          <w:ilvl w:val="0"/>
          <w:numId w:val="2"/>
        </w:numPr>
      </w:pPr>
      <w:r>
        <w:rPr/>
        <w:t xml:space="preserve">Pizarrón o rotafolios con marcadores para anotaciones y mapas conceptuales.</w:t>
      </w:r>
    </w:p>
    <w:p>
      <w:pPr>
        <w:numPr>
          <w:ilvl w:val="0"/>
          <w:numId w:val="2"/>
        </w:numPr>
      </w:pPr>
      <w:r>
        <w:rPr/>
        <w:t xml:space="preserve">Hojas blancas y materiales para elaboración de mapas mentales o esquemas.</w:t>
      </w:r>
    </w:p>
    <w:p>
      <w:pPr>
        <w:numPr>
          <w:ilvl w:val="0"/>
          <w:numId w:val="2"/>
        </w:numPr>
      </w:pPr>
      <w:r>
        <w:rPr/>
        <w:t xml:space="preserve">Video documental corto (10 minutos) sobre la historia y la función del amparo en México.</w:t>
      </w:r>
    </w:p>
    <w:p>
      <w:pPr>
        <w:numPr>
          <w:ilvl w:val="0"/>
          <w:numId w:val="2"/>
        </w:numPr>
      </w:pPr>
      <w:r>
        <w:rPr/>
        <w:t xml:space="preserve">Guía de preguntas para discusión y reflexión.</w:t>
      </w:r>
    </w:p>
    <w:p/>
    <w:p>
      <w:pPr/>
      <w:r>
        <w:rPr>
          <w:color w:val="2b6cb0"/>
          <w:sz w:val="28"/>
          <w:szCs w:val="28"/>
          <w:b w:val="1"/>
          <w:bCs w:val="1"/>
        </w:rPr>
        <w:t xml:space="preserve">Requisitos Previos</w:t>
      </w:r>
    </w:p>
    <w:p>
      <w:pPr>
        <w:numPr>
          <w:ilvl w:val="0"/>
          <w:numId w:val="3"/>
        </w:numPr>
      </w:pPr>
      <w:r>
        <w:rPr/>
        <w:t xml:space="preserve">Conocimientos básicos sobre el sistema jurídico mexicano y derechos constitucionales.</w:t>
      </w:r>
    </w:p>
    <w:p>
      <w:pPr>
        <w:numPr>
          <w:ilvl w:val="0"/>
          <w:numId w:val="3"/>
        </w:numPr>
      </w:pPr>
      <w:r>
        <w:rPr/>
        <w:t xml:space="preserve">Habilidades para el análisis crítico y lectura de textos jurídicos o sociales.</w:t>
      </w:r>
    </w:p>
    <w:p>
      <w:pPr>
        <w:numPr>
          <w:ilvl w:val="0"/>
          <w:numId w:val="3"/>
        </w:numPr>
      </w:pPr>
      <w:r>
        <w:rPr/>
        <w:t xml:space="preserve">Experiencia previa en trabajo colaborativo y discusiones en grupo.</w:t>
      </w:r>
    </w:p>
    <w:p>
      <w:pPr>
        <w:numPr>
          <w:ilvl w:val="0"/>
          <w:numId w:val="3"/>
        </w:numPr>
      </w:pPr>
      <w:r>
        <w:rPr/>
        <w:t xml:space="preserve">Familiaridad con herramientas digitales básicas para la investigación en línea.</w:t>
      </w:r>
    </w:p>
    <w:p/>
    <w:p>
      <w:pPr/>
      <w:r>
        <w:rPr>
          <w:color w:val="2b6cb0"/>
          <w:sz w:val="28"/>
          <w:szCs w:val="28"/>
          <w:b w:val="1"/>
          <w:bCs w:val="1"/>
        </w:rPr>
        <w:t xml:space="preserve">Actividades</w:t>
      </w:r>
    </w:p>
    <w:p>
      <w:pPr/>
      <w:r>
        <w:rPr/>
        <w:t xml:space="preserve">Plan de actividades para el aprendizaje basado en retos: Garantía Constitucional de Amparo  Sesión 1: Introducción y contextualización del amparo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Presentar la Garantía Constitucional de Amparo, conectar con conocimientos previos y despertar el interés hacia su importancia social y jurídica.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Inicia preguntando: “¿Alguna vez han escuchado hablar del amparo? ¿En qué situaciones creen que puede ser utilizado? ¿Por qué es importante para la protección de los derechos?”</w:t>
      </w:r>
    </w:p>
    <w:p>
      <w:pPr>
        <w:numPr>
          <w:ilvl w:val="0"/>
          <w:numId w:val="4"/>
        </w:numPr>
      </w:pPr>
      <w:r>
        <w:rPr>
          <w:b w:val="1"/>
          <w:bCs w:val="1"/>
        </w:rPr>
        <w:t xml:space="preserve">Estudiantes:</w:t>
      </w:r>
      <w:r>
        <w:rPr/>
        <w:t xml:space="preserve"> Responden en plenaria, compartiendo ideas y experiencias previas.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impactante: “En México, miles de personas han utilizado la garantía de amparo para defender sus derechos fundamentales ante abusos de autoridad. ¿Quieren conocer cómo una herramienta jurídica puede cambiar vidas?”</w:t>
      </w:r>
    </w:p>
    <w:p>
      <w:pPr>
        <w:numPr>
          <w:ilvl w:val="0"/>
          <w:numId w:val="5"/>
        </w:numPr>
      </w:pPr>
      <w:r>
        <w:rPr>
          <w:b w:val="1"/>
          <w:bCs w:val="1"/>
        </w:rPr>
        <w:t xml:space="preserve">Estudiantes:</w:t>
      </w:r>
      <w:r>
        <w:rPr/>
        <w:t xml:space="preserve"> Escuchan atentamente y se muestran motivados.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Relaciona el tema con ejemplos actuales en los medios y cómo el amparo protege derechos en la vida cotidiana.</w:t>
      </w:r>
    </w:p>
    <w:p>
      <w:pPr>
        <w:numPr>
          <w:ilvl w:val="0"/>
          <w:numId w:val="6"/>
        </w:numPr>
      </w:pPr>
      <w:r>
        <w:rPr>
          <w:b w:val="1"/>
          <w:bCs w:val="1"/>
        </w:rPr>
        <w:t xml:space="preserve">Estudiantes:</w:t>
      </w:r>
      <w:r>
        <w:rPr/>
        <w:t xml:space="preserve"> Reflexionan sobre los ejemplos y comparten si conocen casos similares.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Presentación del contenido:</w:t>
      </w:r>
      <w:r>
        <w:rPr/>
        <w:t xml:space="preserve"> El docente introduce el concepto de la garantía constitucional de amparo a través de un video documental corto (10 min), seguido de una breve explicación ilustrada con ejemplos reales y actuales, evitando la exposición magistral, para después plantear un reto práctico.</w:t>
      </w:r>
    </w:p>
    <w:p>
      <w:pPr/>
      <w:r>
        <w:rPr/>
        <w:t xml:space="preserve">  </w:t>
      </w:r>
    </w:p>
    <w:p>
      <w:pPr>
        <w:numPr>
          <w:ilvl w:val="0"/>
          <w:numId w:val="7"/>
        </w:numPr>
      </w:pPr>
      <w:r>
        <w:rPr>
          <w:b w:val="1"/>
          <w:bCs w:val="1"/>
        </w:rPr>
        <w:t xml:space="preserve">Actividad 1: Análisis de caso real - “Desafío del amparo”</w:t>
      </w:r>
      <w:br/>
      <w:r>
        <w:rPr>
          <w:b w:val="1"/>
          <w:bCs w:val="1"/>
        </w:rPr>
        <w:t xml:space="preserve">Objetivo:</w:t>
      </w:r>
      <w:r>
        <w:rPr/>
        <w:t xml:space="preserve"> Identificar elementos clave del amparo en un contexto real.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 estudiantes</w:t>
      </w:r>
      <w:br/>
      <w:r>
        <w:rPr/>
        <w:t xml:space="preserve">      </w:t>
      </w:r>
      <w:r>
        <w:rPr>
          <w:b w:val="1"/>
          <w:bCs w:val="1"/>
        </w:rPr>
        <w:t xml:space="preserve">Producto:</w:t>
      </w:r>
      <w:r>
        <w:rPr/>
        <w:t xml:space="preserve"> Breve presentación grupal y respuestas escritas a las preguntas.</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Supervisar grupos, orientar con preguntas como “¿Qué derechos están en juego?”, “¿Cómo ayuda el amparo a protegerlos?”, intervenir para aclarar dudas y fomentar la reflexión crítica.    </w:t>
      </w:r>
    </w:p>
    <w:p>
      <w:pPr>
        <w:numPr>
          <w:ilvl w:val="1"/>
          <w:numId w:val="7"/>
        </w:numPr>
      </w:pPr>
      <w:r>
        <w:rPr/>
        <w:t xml:space="preserve">Dividir a los estudiantes en grupos de 4.</w:t>
      </w:r>
    </w:p>
    <w:p>
      <w:pPr>
        <w:numPr>
          <w:ilvl w:val="1"/>
          <w:numId w:val="7"/>
        </w:numPr>
      </w:pPr>
      <w:r>
        <w:rPr/>
        <w:t xml:space="preserve">Entregar a cada grupo un resumen impreso de un caso judicial donde se haya aplicado la garantía de amparo.</w:t>
      </w:r>
    </w:p>
    <w:p>
      <w:pPr>
        <w:numPr>
          <w:ilvl w:val="1"/>
          <w:numId w:val="7"/>
        </w:numPr>
      </w:pPr>
      <w:r>
        <w:rPr/>
        <w:t xml:space="preserve">Solicitar que analicen el caso respondiendo: ¿Cuál fue el derecho protegido? ¿Qué autoridad fue cuestionada? ¿Cuál fue el resultado del amparo?</w:t>
      </w:r>
    </w:p>
    <w:p>
      <w:pPr>
        <w:numPr>
          <w:ilvl w:val="1"/>
          <w:numId w:val="7"/>
        </w:numPr>
      </w:pPr>
      <w:r>
        <w:rPr/>
        <w:t xml:space="preserve">Preparar una breve exposición grupal de máximo 5 minutos explicando el caso y su relevancia.</w:t>
      </w:r>
    </w:p>
    <w:p>
      <w:pPr>
        <w:numPr>
          <w:ilvl w:val="0"/>
          <w:numId w:val="7"/>
        </w:numPr>
      </w:pPr>
      <w:r>
        <w:rPr>
          <w:b w:val="1"/>
          <w:bCs w:val="1"/>
        </w:rPr>
        <w:t xml:space="preserve">Actividad 2: Debate estructurado - “Fortalezas y limitaciones del amparo”</w:t>
      </w:r>
      <w:br/>
      <w:r>
        <w:rPr>
          <w:b w:val="1"/>
          <w:bCs w:val="1"/>
        </w:rPr>
        <w:t xml:space="preserve">Objetivo:</w:t>
      </w:r>
      <w:r>
        <w:rPr/>
        <w:t xml:space="preserve"> Argumentar críticamente sobre la garantía de amparo.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grandes (mitad de la clase cada uno)</w:t>
      </w:r>
      <w:br/>
      <w:r>
        <w:rPr/>
        <w:t xml:space="preserve">      </w:t>
      </w:r>
      <w:r>
        <w:rPr>
          <w:b w:val="1"/>
          <w:bCs w:val="1"/>
        </w:rPr>
        <w:t xml:space="preserve">Producto:</w:t>
      </w:r>
      <w:r>
        <w:rPr/>
        <w:t xml:space="preserve"> Argumentos orales y conclusiones escritas.</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Modera el debate, fomenta el respeto entre participantes, hace preguntas para profundizar el análisis y ayuda a sintetizar puntos clave.    </w:t>
      </w:r>
    </w:p>
    <w:p>
      <w:pPr>
        <w:numPr>
          <w:ilvl w:val="1"/>
          <w:numId w:val="7"/>
        </w:numPr>
      </w:pPr>
      <w:r>
        <w:rPr/>
        <w:t xml:space="preserve">Formar dos grupos grandes (pueden ser los mismos de la actividad anterior).</w:t>
      </w:r>
    </w:p>
    <w:p>
      <w:pPr>
        <w:numPr>
          <w:ilvl w:val="1"/>
          <w:numId w:val="7"/>
        </w:numPr>
      </w:pPr>
      <w:r>
        <w:rPr/>
        <w:t xml:space="preserve">Asignar a un grupo defender las fortalezas del amparo y al otro las limitaciones o críticas.</w:t>
      </w:r>
    </w:p>
    <w:p>
      <w:pPr>
        <w:numPr>
          <w:ilvl w:val="1"/>
          <w:numId w:val="7"/>
        </w:numPr>
      </w:pPr>
      <w:r>
        <w:rPr/>
        <w:t xml:space="preserve">Cada grupo prepara argumentos con base en el análisis previo y la información recibida.</w:t>
      </w:r>
    </w:p>
    <w:p>
      <w:pPr>
        <w:numPr>
          <w:ilvl w:val="1"/>
          <w:numId w:val="7"/>
        </w:numPr>
      </w:pPr>
      <w:r>
        <w:rPr/>
        <w:t xml:space="preserve">Realizar un debate moderado por el docente, con turnos de 3 minutos por intervención.</w:t>
      </w:r>
    </w:p>
    <w:p>
      <w:pPr>
        <w:numPr>
          <w:ilvl w:val="0"/>
          <w:numId w:val="7"/>
        </w:numPr>
      </w:pPr>
      <w:r>
        <w:rPr>
          <w:b w:val="1"/>
          <w:bCs w:val="1"/>
        </w:rPr>
        <w:t xml:space="preserve">Actividad 3: Mapa conceptual colaborativo</w:t>
      </w:r>
      <w:br/>
      <w:r>
        <w:rPr>
          <w:b w:val="1"/>
          <w:bCs w:val="1"/>
        </w:rPr>
        <w:t xml:space="preserve">Objetivo:</w:t>
      </w:r>
      <w:r>
        <w:rPr/>
        <w:t xml:space="preserve"> Sistematizar y organizar visualmente los conceptos clave relacionados con el amparo.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Mapa conceptual visual.</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Facilita materiales, supervisa y orienta la organización del mapa, fomenta la integración de ideas.    </w:t>
      </w:r>
    </w:p>
    <w:p>
      <w:pPr>
        <w:numPr>
          <w:ilvl w:val="1"/>
          <w:numId w:val="7"/>
        </w:numPr>
      </w:pPr>
      <w:r>
        <w:rPr/>
        <w:t xml:space="preserve">En grupos pequeños (pueden ser los mismos), usar papel o rotafolios para elaborar un mapa conceptual que incluya definición, procedimiento, derechos protegidos, autoridades involucradas y ejemplos.</w:t>
      </w:r>
    </w:p>
    <w:p>
      <w:pPr>
        <w:numPr>
          <w:ilvl w:val="1"/>
          <w:numId w:val="7"/>
        </w:numPr>
      </w:pPr>
      <w:r>
        <w:rPr/>
        <w:t xml:space="preserve">Presentar el mapa al resto de la clase brevemente.</w:t>
      </w:r>
    </w:p>
    <w:p>
      <w:pPr/>
      <w:r>
        <w:rPr/>
        <w:t xml:space="preserve">  </w:t>
      </w:r>
    </w:p>
    <w:p>
      <w:pPr/>
      <w:r>
        <w:rPr>
          <w:b w:val="1"/>
          <w:bCs w:val="1"/>
        </w:rPr>
        <w:t xml:space="preserve">Diferenciación:</w:t>
      </w:r>
    </w:p>
    <w:p>
      <w:pPr/>
      <w:r>
        <w:rPr/>
        <w:t xml:space="preserve">  </w:t>
      </w:r>
    </w:p>
    <w:p>
      <w:pPr>
        <w:numPr>
          <w:ilvl w:val="0"/>
          <w:numId w:val="8"/>
        </w:numPr>
      </w:pPr>
      <w:r>
        <w:rPr/>
        <w:t xml:space="preserve">Para estudiantes que terminan antes: se les invita a buscar ejemplos adicionales de amparo y preparar un breve comentario para compartir.</w:t>
      </w:r>
    </w:p>
    <w:p>
      <w:pPr>
        <w:numPr>
          <w:ilvl w:val="0"/>
          <w:numId w:val="8"/>
        </w:numPr>
      </w:pPr>
      <w:r>
        <w:rPr/>
        <w:t xml:space="preserve">Para estudiantes que requieren más apoyo: se les ofrece un resumen simplificado del texto del caso y apoyo individual o en parejas para comprender el contenido.</w:t>
      </w:r>
    </w:p>
    <w:p>
      <w:pPr/>
      <w:r>
        <w:rPr/>
        <w:t xml:space="preserve">  </w:t>
      </w:r>
    </w:p>
    <w:p>
      <w:pPr/>
      <w:r>
        <w:rPr>
          <w:b w:val="1"/>
          <w:bCs w:val="1"/>
        </w:rPr>
        <w:t xml:space="preserve">Transición:</w:t>
      </w:r>
      <w:r>
        <w:rPr/>
        <w:t xml:space="preserve"> El docente conecta la elaboración del mapa conceptual con el reto de la siguiente sesión, invitando a pensar cómo aplicarían el amparo para resolver problemas actuales.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numPr>
          <w:ilvl w:val="0"/>
          <w:numId w:val="9"/>
        </w:numPr>
      </w:pPr>
      <w:r>
        <w:rPr>
          <w:b w:val="1"/>
          <w:bCs w:val="1"/>
        </w:rPr>
        <w:t xml:space="preserve">Síntesis:</w:t>
      </w:r>
      <w:r>
        <w:rPr/>
        <w:t xml:space="preserve"> Cada estudiante escribe en una tarjeta tres ideas clave aprendidas sobre el amparo.</w:t>
      </w:r>
    </w:p>
    <w:p>
      <w:pPr>
        <w:numPr>
          <w:ilvl w:val="0"/>
          <w:numId w:val="9"/>
        </w:numPr>
      </w:pPr>
      <w:r>
        <w:rPr>
          <w:b w:val="1"/>
          <w:bCs w:val="1"/>
        </w:rPr>
        <w:t xml:space="preserve">Reflexión metacognitiva:</w:t>
      </w:r>
      <w:r>
        <w:rPr/>
        <w:t xml:space="preserve"> El docente plantea las preguntas:       </w:t>
      </w:r>
      <w:r>
        <w:rPr/>
        <w:t xml:space="preserve">    </w:t>
      </w:r>
    </w:p>
    <w:p>
      <w:pPr>
        <w:numPr>
          <w:ilvl w:val="1"/>
          <w:numId w:val="9"/>
        </w:numPr>
      </w:pPr>
      <w:r>
        <w:rPr/>
        <w:t xml:space="preserve">¿Cómo describirías la importancia del amparo en la defensa de tus derechos?</w:t>
      </w:r>
    </w:p>
    <w:p>
      <w:pPr>
        <w:numPr>
          <w:ilvl w:val="1"/>
          <w:numId w:val="9"/>
        </w:numPr>
      </w:pPr>
      <w:r>
        <w:rPr/>
        <w:t xml:space="preserve">¿Qué aspectos del amparo te parecen más útiles o problemáticos?</w:t>
      </w:r>
    </w:p>
    <w:p>
      <w:pPr>
        <w:numPr>
          <w:ilvl w:val="1"/>
          <w:numId w:val="9"/>
        </w:numPr>
      </w:pPr>
      <w:r>
        <w:rPr/>
        <w:t xml:space="preserve">¿En qué situaciones de la vida real crees que podrías aplicar este conocimiento?</w:t>
      </w:r>
    </w:p>
    <w:p>
      <w:pPr>
        <w:numPr>
          <w:ilvl w:val="0"/>
          <w:numId w:val="9"/>
        </w:numPr>
      </w:pPr>
      <w:r>
        <w:rPr>
          <w:b w:val="1"/>
          <w:bCs w:val="1"/>
        </w:rPr>
        <w:t xml:space="preserve">Retroalimentación:</w:t>
      </w:r>
      <w:r>
        <w:rPr/>
        <w:t xml:space="preserve"> El docente lee algunas respuestas en voz alta, hace comentarios positivos y clarifica dudas emergentes.</w:t>
      </w:r>
    </w:p>
    <w:p>
      <w:pPr>
        <w:numPr>
          <w:ilvl w:val="0"/>
          <w:numId w:val="9"/>
        </w:numPr>
      </w:pPr>
      <w:r>
        <w:rPr>
          <w:b w:val="1"/>
          <w:bCs w:val="1"/>
        </w:rPr>
        <w:t xml:space="preserve">Transferencia:</w:t>
      </w:r>
      <w:r>
        <w:rPr/>
        <w:t xml:space="preserve"> Se anuncia que en la siguiente sesión se abordará un reto práctico para diseñar soluciones creativas usando el amparo.</w:t>
      </w:r>
    </w:p>
    <w:p>
      <w:pPr>
        <w:numPr>
          <w:ilvl w:val="0"/>
          <w:numId w:val="9"/>
        </w:numPr>
      </w:pPr>
      <w:r>
        <w:rPr>
          <w:b w:val="1"/>
          <w:bCs w:val="1"/>
        </w:rPr>
        <w:t xml:space="preserve">Tarea:</w:t>
      </w:r>
      <w:r>
        <w:rPr/>
        <w:t xml:space="preserve"> Investigar brevemente un caso actual o histórico donde se haya otorgado un amparo y traer un resumen para la próxima sesión.</w:t>
      </w:r>
    </w:p>
    <w:p>
      <w:pPr/>
      <w:r>
        <w:rPr/>
        <w:t xml:space="preserve">  Sesión 2: Aplicación práctica y diseño de soluciones con amparo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Retomar lo aprendido y preparar el terreno para el trabajo de diseño de soluciones.</w:t>
      </w:r>
    </w:p>
    <w:p>
      <w:pPr/>
      <w:r>
        <w:rPr/>
        <w:t xml:space="preserve">  </w:t>
      </w:r>
    </w:p>
    <w:p>
      <w:pPr>
        <w:numPr>
          <w:ilvl w:val="0"/>
          <w:numId w:val="10"/>
        </w:numPr>
      </w:pPr>
      <w:r>
        <w:rPr>
          <w:b w:val="1"/>
          <w:bCs w:val="1"/>
        </w:rPr>
        <w:t xml:space="preserve">Docente:</w:t>
      </w:r>
      <w:r>
        <w:rPr/>
        <w:t xml:space="preserve"> Solicita que algunos estudiantes compartan su tarea con un resumen del caso de amparo investigado.</w:t>
      </w:r>
    </w:p>
    <w:p>
      <w:pPr>
        <w:numPr>
          <w:ilvl w:val="0"/>
          <w:numId w:val="10"/>
        </w:numPr>
      </w:pPr>
      <w:r>
        <w:rPr>
          <w:b w:val="1"/>
          <w:bCs w:val="1"/>
        </w:rPr>
        <w:t xml:space="preserve">Estudiantes:</w:t>
      </w:r>
      <w:r>
        <w:rPr/>
        <w:t xml:space="preserve"> Exponen brevemente y comentan entre pares.</w:t>
      </w:r>
    </w:p>
    <w:p>
      <w:pPr>
        <w:numPr>
          <w:ilvl w:val="0"/>
          <w:numId w:val="10"/>
        </w:numPr>
      </w:pPr>
      <w:r>
        <w:rPr>
          <w:b w:val="1"/>
          <w:bCs w:val="1"/>
        </w:rPr>
        <w:t xml:space="preserve">Docente:</w:t>
      </w:r>
      <w:r>
        <w:rPr/>
        <w:t xml:space="preserve"> Conecta los casos compartidos con la importancia práctica de la garantía de amparo y presenta el objetivo de diseñar soluciones ante retos reales.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100 minutos</w:t>
      </w:r>
    </w:p>
    <w:p>
      <w:pPr/>
      <w:r>
        <w:rPr/>
        <w:t xml:space="preserve">    </w:t>
      </w:r>
    </w:p>
    <w:p>
      <w:pPr>
        <w:numPr>
          <w:ilvl w:val="0"/>
          <w:numId w:val="11"/>
        </w:numPr>
      </w:pPr>
      <w:r>
        <w:rPr>
          <w:b w:val="1"/>
          <w:bCs w:val="1"/>
        </w:rPr>
        <w:t xml:space="preserve">Actividad 1: Presentación del reto - “Protegiendo derechos en contextos actuales”</w:t>
      </w:r>
      <w:br/>
      <w:r>
        <w:rPr>
          <w:b w:val="1"/>
          <w:bCs w:val="1"/>
        </w:rPr>
        <w:t xml:space="preserve">Objetivo:</w:t>
      </w:r>
      <w:r>
        <w:rPr/>
        <w:t xml:space="preserve"> Plantear un problema social real que requiere la aplicación del amparo.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 estudiantes</w:t>
      </w:r>
      <w:br/>
      <w:r>
        <w:rPr/>
        <w:t xml:space="preserve">      </w:t>
      </w:r>
      <w:r>
        <w:rPr>
          <w:b w:val="1"/>
          <w:bCs w:val="1"/>
        </w:rPr>
        <w:t xml:space="preserve">Producto:</w:t>
      </w:r>
      <w:r>
        <w:rPr/>
        <w:t xml:space="preserve"> Diagnóstico del problema y propuesta preliminar de intervención.</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Facilita información, plantea preguntas para profundizar y guía el análisis.    </w:t>
      </w:r>
    </w:p>
    <w:p>
      <w:pPr>
        <w:numPr>
          <w:ilvl w:val="1"/>
          <w:numId w:val="11"/>
        </w:numPr>
      </w:pPr>
      <w:r>
        <w:rPr/>
        <w:t xml:space="preserve">El docente presenta un escenario problemático (ejemplo: abuso de autoridad en desalojos, censura en medios, violación de derechos laborales).</w:t>
      </w:r>
    </w:p>
    <w:p>
      <w:pPr>
        <w:numPr>
          <w:ilvl w:val="1"/>
          <w:numId w:val="11"/>
        </w:numPr>
      </w:pPr>
      <w:r>
        <w:rPr/>
        <w:t xml:space="preserve">Grupos analizan el problema y discuten posibles estrategias legales y sociales para proteger los derechos afectados, priorizando el uso del amparo.</w:t>
      </w:r>
    </w:p>
    <w:p>
      <w:pPr>
        <w:numPr>
          <w:ilvl w:val="0"/>
          <w:numId w:val="11"/>
        </w:numPr>
      </w:pPr>
      <w:r>
        <w:rPr>
          <w:b w:val="1"/>
          <w:bCs w:val="1"/>
        </w:rPr>
        <w:t xml:space="preserve">Actividad 2: Diseño de solución creativa</w:t>
      </w:r>
      <w:br/>
      <w:r>
        <w:rPr>
          <w:b w:val="1"/>
          <w:bCs w:val="1"/>
        </w:rPr>
        <w:t xml:space="preserve">Objetivo:</w:t>
      </w:r>
      <w:r>
        <w:rPr/>
        <w:t xml:space="preserve"> Crear una propuesta innovadora que utilice la garantía de amparo para resolver el reto planteado.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 estudiantes</w:t>
      </w:r>
      <w:br/>
      <w:r>
        <w:rPr/>
        <w:t xml:space="preserve">      </w:t>
      </w:r>
      <w:r>
        <w:rPr>
          <w:b w:val="1"/>
          <w:bCs w:val="1"/>
        </w:rPr>
        <w:t xml:space="preserve">Producto:</w:t>
      </w:r>
      <w:r>
        <w:rPr/>
        <w:t xml:space="preserve"> Propuesta escrita y visual para presentar.</w:t>
      </w:r>
      <w:br/>
      <w:r>
        <w:rPr/>
        <w:t xml:space="preserve">      </w:t>
      </w:r>
      <w:r>
        <w:rPr>
          <w:b w:val="1"/>
          <w:bCs w:val="1"/>
        </w:rPr>
        <w:t xml:space="preserve">Tiempo:</w:t>
      </w:r>
      <w:r>
        <w:rPr/>
        <w:t xml:space="preserve"> 45 minutos</w:t>
      </w:r>
      <w:br/>
      <w:r>
        <w:rPr/>
        <w:t xml:space="preserve">      </w:t>
      </w:r>
      <w:r>
        <w:rPr>
          <w:b w:val="1"/>
          <w:bCs w:val="1"/>
        </w:rPr>
        <w:t xml:space="preserve">Rol del docente:</w:t>
      </w:r>
      <w:r>
        <w:rPr/>
        <w:t xml:space="preserve"> Observa, ofrece retroalimentación puntual, estimula la creatividad y asegura que se fundamenten en conceptos jurídicos correctos.    </w:t>
      </w:r>
    </w:p>
    <w:p>
      <w:pPr>
        <w:numPr>
          <w:ilvl w:val="1"/>
          <w:numId w:val="11"/>
        </w:numPr>
      </w:pPr>
      <w:r>
        <w:rPr/>
        <w:t xml:space="preserve">Los grupos diseñan una estrategia que incluya: identificación del derecho vulnerado, procedimiento para solicitar amparo, actores involucrados y acciones complementarias (comunicación social, apoyo comunitario, etc.).</w:t>
      </w:r>
    </w:p>
    <w:p>
      <w:pPr>
        <w:numPr>
          <w:ilvl w:val="1"/>
          <w:numId w:val="11"/>
        </w:numPr>
      </w:pPr>
      <w:r>
        <w:rPr/>
        <w:t xml:space="preserve">Elaboran un plan de acción escrito y visual (puede ser guion, infografía o presentación breve).</w:t>
      </w:r>
    </w:p>
    <w:p>
      <w:pPr>
        <w:numPr>
          <w:ilvl w:val="0"/>
          <w:numId w:val="11"/>
        </w:numPr>
      </w:pPr>
      <w:r>
        <w:rPr>
          <w:b w:val="1"/>
          <w:bCs w:val="1"/>
        </w:rPr>
        <w:t xml:space="preserve">Actividad 3: Presentación y retroalimentación de propuestas</w:t>
      </w:r>
      <w:br/>
      <w:r>
        <w:rPr>
          <w:b w:val="1"/>
          <w:bCs w:val="1"/>
        </w:rPr>
        <w:t xml:space="preserve">Objetivo:</w:t>
      </w:r>
      <w:r>
        <w:rPr/>
        <w:t xml:space="preserve"> Comunicar y defender la solución propuesta, recibir retroalimentación crítica.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oral y discusión.</w:t>
      </w:r>
      <w:br/>
      <w:r>
        <w:rPr/>
        <w:t xml:space="preserve">      </w:t>
      </w:r>
      <w:r>
        <w:rPr>
          <w:b w:val="1"/>
          <w:bCs w:val="1"/>
        </w:rPr>
        <w:t xml:space="preserve">Tiempo:</w:t>
      </w:r>
      <w:r>
        <w:rPr/>
        <w:t xml:space="preserve"> 25 minutos</w:t>
      </w:r>
      <w:br/>
      <w:r>
        <w:rPr/>
        <w:t xml:space="preserve">      </w:t>
      </w:r>
      <w:r>
        <w:rPr>
          <w:b w:val="1"/>
          <w:bCs w:val="1"/>
        </w:rPr>
        <w:t xml:space="preserve">Rol del docente:</w:t>
      </w:r>
      <w:r>
        <w:rPr/>
        <w:t xml:space="preserve"> Modera, fomenta respeto y análisis crítico, sintetiza aprendizajes clave.    </w:t>
      </w:r>
    </w:p>
    <w:p>
      <w:pPr>
        <w:numPr>
          <w:ilvl w:val="1"/>
          <w:numId w:val="11"/>
        </w:numPr>
      </w:pPr>
      <w:r>
        <w:rPr/>
        <w:t xml:space="preserve">Cada grupo presenta su propuesta en 7 minutos.</w:t>
      </w:r>
    </w:p>
    <w:p>
      <w:pPr>
        <w:numPr>
          <w:ilvl w:val="1"/>
          <w:numId w:val="11"/>
        </w:numPr>
      </w:pPr>
      <w:r>
        <w:rPr/>
        <w:t xml:space="preserve">El resto de la clase y docente hacen preguntas y aportan comentarios constructivos.</w:t>
      </w:r>
    </w:p>
    <w:p>
      <w:pPr/>
      <w:r>
        <w:rPr/>
        <w:t xml:space="preserve">  </w:t>
      </w:r>
    </w:p>
    <w:p>
      <w:pPr/>
      <w:r>
        <w:rPr>
          <w:b w:val="1"/>
          <w:bCs w:val="1"/>
        </w:rPr>
        <w:t xml:space="preserve">Diferenciación:</w:t>
      </w:r>
    </w:p>
    <w:p>
      <w:pPr/>
      <w:r>
        <w:rPr/>
        <w:t xml:space="preserve">  </w:t>
      </w:r>
    </w:p>
    <w:p>
      <w:pPr>
        <w:numPr>
          <w:ilvl w:val="0"/>
          <w:numId w:val="12"/>
        </w:numPr>
      </w:pPr>
      <w:r>
        <w:rPr/>
        <w:t xml:space="preserve">Estudiantes avanzados pueden encargarse de integrar recursos multimedia para su presentación.</w:t>
      </w:r>
    </w:p>
    <w:p>
      <w:pPr>
        <w:numPr>
          <w:ilvl w:val="0"/>
          <w:numId w:val="12"/>
        </w:numPr>
      </w:pPr>
      <w:r>
        <w:rPr/>
        <w:t xml:space="preserve">Estudiantes con dificultades reciben apoyo para estructurar ideas y formular argumentos claros.</w:t>
      </w:r>
    </w:p>
    <w:p>
      <w:pPr/>
      <w:r>
        <w:rPr/>
        <w:t xml:space="preserve">  </w:t>
      </w:r>
    </w:p>
    <w:p>
      <w:pPr/>
      <w:r>
        <w:rPr>
          <w:b w:val="1"/>
          <w:bCs w:val="1"/>
        </w:rPr>
        <w:t xml:space="preserve">Transición:</w:t>
      </w:r>
      <w:r>
        <w:rPr/>
        <w:t xml:space="preserve"> El docente conecta la actividad con la importancia de aplicar el conocimiento para transformar la realidad social.</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numPr>
          <w:ilvl w:val="0"/>
          <w:numId w:val="13"/>
        </w:numPr>
      </w:pPr>
      <w:r>
        <w:rPr>
          <w:b w:val="1"/>
          <w:bCs w:val="1"/>
        </w:rPr>
        <w:t xml:space="preserve">Síntesis:</w:t>
      </w:r>
      <w:r>
        <w:rPr/>
        <w:t xml:space="preserve"> Se realiza un resumen colectivo en pizarrón con los elementos más importantes de la garantía de amparo y su aplicación práctica.</w:t>
      </w:r>
    </w:p>
    <w:p>
      <w:pPr>
        <w:numPr>
          <w:ilvl w:val="0"/>
          <w:numId w:val="13"/>
        </w:numPr>
      </w:pPr>
      <w:r>
        <w:rPr>
          <w:b w:val="1"/>
          <w:bCs w:val="1"/>
        </w:rPr>
        <w:t xml:space="preserve">Reflexión metacognitiva:</w:t>
      </w:r>
      <w:r>
        <w:rPr/>
        <w:t xml:space="preserve"> Se plantean las preguntas para responder en voz alta o por escrito:      </w:t>
      </w:r>
      <w:r>
        <w:rPr/>
        <w:t xml:space="preserve">    </w:t>
      </w:r>
    </w:p>
    <w:p>
      <w:pPr>
        <w:numPr>
          <w:ilvl w:val="1"/>
          <w:numId w:val="13"/>
        </w:numPr>
      </w:pPr>
      <w:r>
        <w:rPr/>
        <w:t xml:space="preserve">¿Cómo ha cambiado tu percepción sobre la garantía de amparo tras este reto?</w:t>
      </w:r>
    </w:p>
    <w:p>
      <w:pPr>
        <w:numPr>
          <w:ilvl w:val="1"/>
          <w:numId w:val="13"/>
        </w:numPr>
      </w:pPr>
      <w:r>
        <w:rPr/>
        <w:t xml:space="preserve">¿Qué competencias desarrollaste en el trabajo colaborativo y la argumentación?</w:t>
      </w:r>
    </w:p>
    <w:p>
      <w:pPr>
        <w:numPr>
          <w:ilvl w:val="1"/>
          <w:numId w:val="13"/>
        </w:numPr>
      </w:pPr>
      <w:r>
        <w:rPr/>
        <w:t xml:space="preserve">¿Cómo puedes aplicar este conocimiento en tu vida académica o profesional?</w:t>
      </w:r>
    </w:p>
    <w:p>
      <w:pPr>
        <w:numPr>
          <w:ilvl w:val="0"/>
          <w:numId w:val="13"/>
        </w:numPr>
      </w:pPr>
      <w:r>
        <w:rPr>
          <w:b w:val="1"/>
          <w:bCs w:val="1"/>
        </w:rPr>
        <w:t xml:space="preserve">Retroalimentación:</w:t>
      </w:r>
      <w:r>
        <w:rPr/>
        <w:t xml:space="preserve"> El docente ofrece comentarios generales sobre desempeño, destacando fortalezas y sugerencias para mejorar.</w:t>
      </w:r>
    </w:p>
    <w:p>
      <w:pPr>
        <w:numPr>
          <w:ilvl w:val="0"/>
          <w:numId w:val="13"/>
        </w:numPr>
      </w:pPr>
      <w:r>
        <w:rPr>
          <w:b w:val="1"/>
          <w:bCs w:val="1"/>
        </w:rPr>
        <w:t xml:space="preserve">Transferencia:</w:t>
      </w:r>
      <w:r>
        <w:rPr/>
        <w:t xml:space="preserve"> Se invita a considerar el amparo como una herramienta vigente para la defensa de derechos y a mantenerse informados sobre su evolución.</w:t>
      </w:r>
    </w:p>
    <w:p>
      <w:pPr>
        <w:numPr>
          <w:ilvl w:val="0"/>
          <w:numId w:val="13"/>
        </w:numPr>
      </w:pPr>
      <w:r>
        <w:rPr>
          <w:b w:val="1"/>
          <w:bCs w:val="1"/>
        </w:rPr>
        <w:t xml:space="preserve">Tarea opcional:</w:t>
      </w:r>
      <w:r>
        <w:rPr/>
        <w:t xml:space="preserve"> Escribir un breve ensayo reflexivo sobre un caso personal, histórico o ficticio donde el amparo podría ser una solución.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primera sesión, mediante la activación de conocimientos previos para conocer el nivel inicial.</w:t>
      </w:r>
    </w:p>
    <w:p>
      <w:pPr>
        <w:numPr>
          <w:ilvl w:val="0"/>
          <w:numId w:val="14"/>
        </w:numPr>
      </w:pPr>
      <w:r>
        <w:rPr>
          <w:b w:val="1"/>
          <w:bCs w:val="1"/>
        </w:rPr>
        <w:t xml:space="preserve">Formativa:</w:t>
      </w:r>
      <w:r>
        <w:rPr/>
        <w:t xml:space="preserve"> Durante las actividades de análisis de casos, debates y diseño de soluciones, con observación directa y retroalimentación continua.</w:t>
      </w:r>
    </w:p>
    <w:p>
      <w:pPr>
        <w:numPr>
          <w:ilvl w:val="0"/>
          <w:numId w:val="14"/>
        </w:numPr>
      </w:pPr>
      <w:r>
        <w:rPr>
          <w:b w:val="1"/>
          <w:bCs w:val="1"/>
        </w:rPr>
        <w:t xml:space="preserve">Sumativa:</w:t>
      </w:r>
      <w:r>
        <w:rPr/>
        <w:t xml:space="preserve"> Al cierre de la segunda sesión, evaluando las propuestas presentadas y la reflexión final.</w:t>
      </w:r>
    </w:p>
    <w:p>
      <w:pPr/>
      <w:r>
        <w:rPr>
          <w:b w:val="1"/>
          <w:bCs w:val="1"/>
        </w:rPr>
        <w:t xml:space="preserve">Criterios de evaluación:</w:t>
      </w:r>
    </w:p>
    <w:p>
      <w:pPr>
        <w:numPr>
          <w:ilvl w:val="0"/>
          <w:numId w:val="15"/>
        </w:numPr>
      </w:pPr>
      <w:r>
        <w:rPr/>
        <w:t xml:space="preserve">Capacidad para analizar y explicar los fundamentos y procedimientos del amparo (objetivo 1).</w:t>
      </w:r>
    </w:p>
    <w:p>
      <w:pPr>
        <w:numPr>
          <w:ilvl w:val="0"/>
          <w:numId w:val="15"/>
        </w:numPr>
      </w:pPr>
      <w:r>
        <w:rPr/>
        <w:t xml:space="preserve">Habilidad para identificar y evaluar casos reales y su impacto social (objetivo 2).</w:t>
      </w:r>
    </w:p>
    <w:p>
      <w:pPr>
        <w:numPr>
          <w:ilvl w:val="0"/>
          <w:numId w:val="15"/>
        </w:numPr>
      </w:pPr>
      <w:r>
        <w:rPr/>
        <w:t xml:space="preserve">Competencia para argumentar posiciones críticas y fundamentadas sobre el amparo (objetivo 3).</w:t>
      </w:r>
    </w:p>
    <w:p>
      <w:pPr>
        <w:numPr>
          <w:ilvl w:val="0"/>
          <w:numId w:val="15"/>
        </w:numPr>
      </w:pPr>
      <w:r>
        <w:rPr/>
        <w:t xml:space="preserve">Creatividad y pertinencia en el diseño de soluciones para problemas sociales mediante el amparo (objetivo 4).</w:t>
      </w:r>
    </w:p>
    <w:p>
      <w:pPr/>
      <w:r>
        <w:rPr>
          <w:b w:val="1"/>
          <w:bCs w:val="1"/>
        </w:rPr>
        <w:t xml:space="preserve">Instrumentos sugeridos:</w:t>
      </w:r>
    </w:p>
    <w:p>
      <w:pPr>
        <w:numPr>
          <w:ilvl w:val="0"/>
          <w:numId w:val="16"/>
        </w:numPr>
      </w:pPr>
      <w:r>
        <w:rPr/>
        <w:t xml:space="preserve">Rúbrica para evaluación de presentaciones grupales (análisis de caso y propuesta).</w:t>
      </w:r>
    </w:p>
    <w:p>
      <w:pPr>
        <w:numPr>
          <w:ilvl w:val="0"/>
          <w:numId w:val="16"/>
        </w:numPr>
      </w:pPr>
      <w:r>
        <w:rPr/>
        <w:t xml:space="preserve">Lista de cotejo para participación en debate y actividades colaborativas.</w:t>
      </w:r>
    </w:p>
    <w:p>
      <w:pPr>
        <w:numPr>
          <w:ilvl w:val="0"/>
          <w:numId w:val="16"/>
        </w:numPr>
      </w:pPr>
      <w:r>
        <w:rPr/>
        <w:t xml:space="preserve">Observación directa y notas de retroalimentación durante las actividades.</w:t>
      </w:r>
    </w:p>
    <w:p>
      <w:pPr>
        <w:numPr>
          <w:ilvl w:val="0"/>
          <w:numId w:val="16"/>
        </w:numPr>
      </w:pPr>
      <w:r>
        <w:rPr/>
        <w:t xml:space="preserve">Autoevaluación y coevaluación al final de cada sesión.</w:t>
      </w:r>
    </w:p>
    <w:p>
      <w:pPr/>
      <w:r>
        <w:rPr>
          <w:b w:val="1"/>
          <w:bCs w:val="1"/>
        </w:rPr>
        <w:t xml:space="preserve">Evidencias de aprendizaje:</w:t>
      </w:r>
    </w:p>
    <w:p>
      <w:pPr>
        <w:numPr>
          <w:ilvl w:val="0"/>
          <w:numId w:val="17"/>
        </w:numPr>
      </w:pPr>
      <w:r>
        <w:rPr/>
        <w:t xml:space="preserve">Respuestas escritas y presentaciones de los casos analizados.</w:t>
      </w:r>
    </w:p>
    <w:p>
      <w:pPr>
        <w:numPr>
          <w:ilvl w:val="0"/>
          <w:numId w:val="17"/>
        </w:numPr>
      </w:pPr>
      <w:r>
        <w:rPr/>
        <w:t xml:space="preserve">Argumentos y participación en el debate sobre fortalezas y limitaciones del amparo.</w:t>
      </w:r>
    </w:p>
    <w:p>
      <w:pPr>
        <w:numPr>
          <w:ilvl w:val="0"/>
          <w:numId w:val="17"/>
        </w:numPr>
      </w:pPr>
      <w:r>
        <w:rPr/>
        <w:t xml:space="preserve">Mapas conceptuales elaborados por los estudiantes.</w:t>
      </w:r>
    </w:p>
    <w:p>
      <w:pPr>
        <w:numPr>
          <w:ilvl w:val="0"/>
          <w:numId w:val="17"/>
        </w:numPr>
      </w:pPr>
      <w:r>
        <w:rPr/>
        <w:t xml:space="preserve">Propuestas creativas de intervención social basadas en el uso del amparo.</w:t>
      </w:r>
    </w:p>
    <w:p>
      <w:pPr>
        <w:numPr>
          <w:ilvl w:val="0"/>
          <w:numId w:val="17"/>
        </w:numPr>
      </w:pPr>
      <w:r>
        <w:rPr/>
        <w:t xml:space="preserve">Reflexiones escritas y orales sobre el aprendizaje y aplicación práctica.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como ciudadanos y futuros profesionales en ciencias sociales, es común enfrentarnos a situaciones donde nuestros derechos parecen estar en riesgo, ya sea en el ámbito académico, laboral o social. Por ejemplo, imaginen que un estudiante es injustamente sancionado por una decisión administrativa sin que se respeten sus derechos fundamentales. ¿Cómo podría defenderse en ese contexto?</w:t>
      </w:r>
    </w:p>
    <w:p>
      <w:pPr/>
      <w:r>
        <w:rPr/>
        <w:t xml:space="preserve">La garantía constitucional de amparo es una herramienta legal que protege a las personas cuando sus derechos constitucionales son vulnerados. En muchos países, incluyendo el nuestro, esta figura ha sido clave para salvaguardar la justicia y la equidad en diferentes escenarios actuales, como la defensa de derechos en protestas sociales, la protección frente a actos arbitrarios de autoridades o la protección de derechos laborales y educativos.</w:t>
      </w:r>
    </w:p>
    <w:p>
      <w:pPr/>
      <w:r>
        <w:rPr/>
        <w:t xml:space="preserve">En un mundo donde las violaciones a derechos pueden suceder de manera inesperada, comprender cómo funciona el amparo nos permite no solo protegernos a nosotros mismos, sino también a nuestra comunidad. Este conocimiento es fundamental para formarnos como ciudadanos críticos y comprometidos con la justicia social.</w:t>
      </w:r>
    </w:p>
    <w:p>
      <w:pPr/>
      <w:r>
        <w:rPr/>
        <w:t xml:space="preserve">Durante estas sesiones, exploraremos casos reales y actuales, analizaremos el marco jurídico y enfrentaremos un desafío que pondrá a prueba nuestra capacidad para aplicar esta garantía constitucional en situaciones concretas. Así, nos prepararemos no solo académicamente, sino también emocionalmente para asumir un rol activo y consciente frente a la defensa de los derechos humanos y constitucionales.</w:t>
      </w:r>
    </w:p>
    <w:p/>
    <w:p>
      <w:pPr/>
      <w:r>
        <w:rPr>
          <w:sz w:val="22"/>
          <w:szCs w:val="22"/>
          <w:b w:val="1"/>
          <w:bCs w:val="1"/>
        </w:rPr>
        <w:t xml:space="preserve">Desarrollo - Ejemplos</w:t>
      </w:r>
    </w:p>
    <w:p>
      <w:pPr/>
      <w:r>
        <w:rPr>
          <w:b w:val="1"/>
          <w:bCs w:val="1"/>
        </w:rPr>
        <w:t xml:space="preserve">Ejemplos Prácticos y Casos de Estudio para "Desafío Constitucional: Explorando la Garantía de Amparo"</w:t>
      </w:r>
    </w:p>
    <w:p>
      <w:pPr/>
      <w:r>
        <w:rPr/>
        <w:t xml:space="preserve">Para que los estudiantes universitarios puedan comprender y aplicar la garantía constitucional de amparo a través de la metodología de Aprendizaje Basado en Retos, se proponen los siguientes ejemplos prácticos y casos de estudio. Estos están diseñados para promover el análisis crítico, la solución colaborativa de problemas y la reflexión sobre la importancia y aplicación del amparo en contextos reales y actuales.</w:t>
      </w:r>
    </w:p>
    <w:p>
      <w:pPr/>
      <w:r>
        <w:rPr>
          <w:b w:val="1"/>
          <w:bCs w:val="1"/>
        </w:rPr>
        <w:t xml:space="preserve">Ejemplos Prácticos</w:t>
      </w:r>
    </w:p>
    <w:p>
      <w:pPr>
        <w:numPr>
          <w:ilvl w:val="0"/>
          <w:numId w:val="18"/>
        </w:numPr>
      </w:pPr>
      <w:r>
        <w:rPr>
          <w:b w:val="1"/>
          <w:bCs w:val="1"/>
        </w:rPr>
        <w:t xml:space="preserve">Ejemplo 1: Denegación de acceso a una beca universitaria por razones no justificadas</w:t>
      </w:r>
      <w:br/>
      <w:r>
        <w:rPr/>
        <w:t xml:space="preserve">  Un estudiante con alto rendimiento académico es rechazado para una beca sin explicación clara. ¿Cómo puede el estudiante utilizar la garantía de amparo para proteger su derecho a la educación y a la igualdad de oportunidades?</w:t>
      </w:r>
    </w:p>
    <w:p>
      <w:pPr>
        <w:numPr>
          <w:ilvl w:val="0"/>
          <w:numId w:val="18"/>
        </w:numPr>
      </w:pPr>
      <w:r>
        <w:rPr>
          <w:b w:val="1"/>
          <w:bCs w:val="1"/>
        </w:rPr>
        <w:t xml:space="preserve">Ejemplo 2: Restricción arbitraria a la libertad de expresión en redes sociales universitarias</w:t>
      </w:r>
      <w:br/>
      <w:r>
        <w:rPr/>
        <w:t xml:space="preserve">  Un grupo estudiantil es censurado en una plataforma interna por expresar críticas hacia políticas administrativas. ¿Qué mecanismos ofrece el amparo para proteger la libertad de expresión en este contexto?</w:t>
      </w:r>
    </w:p>
    <w:p>
      <w:pPr>
        <w:numPr>
          <w:ilvl w:val="0"/>
          <w:numId w:val="18"/>
        </w:numPr>
      </w:pPr>
      <w:r>
        <w:rPr>
          <w:b w:val="1"/>
          <w:bCs w:val="1"/>
        </w:rPr>
        <w:t xml:space="preserve">Ejemplo 3: Desalojo injustificado de un espacio comunitario usado para actividades estudiantiles</w:t>
      </w:r>
      <w:br/>
      <w:r>
        <w:rPr/>
        <w:t xml:space="preserve">  Un espacio asignado para actividades culturales y sociales es retirado sin previo aviso ni justificación legal. ¿Cómo se podría presentar un amparo para defender el derecho a la participación cultural?</w:t>
      </w:r>
    </w:p>
    <w:p>
      <w:pPr/>
      <w:r>
        <w:rPr>
          <w:b w:val="1"/>
          <w:bCs w:val="1"/>
        </w:rPr>
        <w:t xml:space="preserve">Casos de Estudio</w:t>
      </w:r>
    </w:p>
    <w:tbl>
      <w:tblGrid>
        <w:gridCol/>
        <w:gridCol/>
        <w:gridCol/>
        <w:gridCol/>
      </w:tblGrid>
      <w:tblPr>
        <w:tblW w:w="0" w:type="auto"/>
        <w:tblLayout w:type="autofit"/>
      </w:tblPr>
      <w:tr>
        <w:trPr>
          <w:tblHeader w:val="1"/>
        </w:trPr>
        <w:tc>
          <w:tcPr>
            <w:noWrap/>
          </w:tcPr>
          <w:p>
            <w:pPr/>
            <w:r>
              <w:rPr/>
              <w:t xml:space="preserve">Nombre del Caso</w:t>
            </w:r>
          </w:p>
        </w:tc>
        <w:tc>
          <w:tcPr>
            <w:noWrap/>
          </w:tcPr>
          <w:p>
            <w:pPr/>
            <w:r>
              <w:rPr/>
              <w:t xml:space="preserve">Contexto</w:t>
            </w:r>
          </w:p>
        </w:tc>
        <w:tc>
          <w:tcPr>
            <w:noWrap/>
          </w:tcPr>
          <w:p>
            <w:pPr/>
            <w:r>
              <w:rPr/>
              <w:t xml:space="preserve">Reto para los Estudiantes</w:t>
            </w:r>
          </w:p>
        </w:tc>
        <w:tc>
          <w:tcPr>
            <w:noWrap/>
          </w:tcPr>
          <w:p>
            <w:pPr/>
            <w:r>
              <w:rPr/>
              <w:t xml:space="preserve">Objetivo de Aprendizaje Vinculado</w:t>
            </w:r>
          </w:p>
        </w:tc>
      </w:tr>
      <w:tr>
        <w:trPr/>
        <w:tc>
          <w:tcPr>
            <w:noWrap/>
          </w:tcPr>
          <w:p>
            <w:pPr/>
            <w:r>
              <w:rPr/>
              <w:t xml:space="preserve">Amparo por discriminación en el acceso a servicios educativos</w:t>
            </w:r>
          </w:p>
        </w:tc>
        <w:tc>
          <w:tcPr>
            <w:noWrap/>
          </w:tcPr>
          <w:p>
            <w:pPr/>
            <w:r>
              <w:rPr/>
              <w:t xml:space="preserve">Una estudiante con discapacidad es negada la adaptación razonable en exámenes por parte de la universidad.</w:t>
            </w:r>
          </w:p>
        </w:tc>
        <w:tc>
          <w:tcPr>
            <w:noWrap/>
          </w:tcPr>
          <w:p>
            <w:pPr/>
            <w:r>
              <w:rPr/>
              <w:t xml:space="preserve">Analizar los derechos vulnerados y diseñar una estrategia para presentar un amparo efectivo.</w:t>
            </w:r>
          </w:p>
        </w:tc>
        <w:tc>
          <w:tcPr>
            <w:noWrap/>
          </w:tcPr>
          <w:p>
            <w:pPr/>
            <w:r>
              <w:rPr/>
              <w:t xml:space="preserve">Identificar la protección constitucional que ofrece el amparo frente a violaciones de derechos en la educación.</w:t>
            </w:r>
          </w:p>
        </w:tc>
      </w:tr>
      <w:tr>
        <w:trPr/>
        <w:tc>
          <w:tcPr>
            <w:noWrap/>
          </w:tcPr>
          <w:p>
            <w:pPr/>
            <w:r>
              <w:rPr/>
              <w:t xml:space="preserve">Amparo frente a censura en manifestaciones estudiantiles</w:t>
            </w:r>
          </w:p>
        </w:tc>
        <w:tc>
          <w:tcPr>
            <w:noWrap/>
          </w:tcPr>
          <w:p>
            <w:pPr/>
            <w:r>
              <w:rPr/>
              <w:t xml:space="preserve">Un grupo de estudiantes es detenido arbitrariamente durante una protesta pacífica.</w:t>
            </w:r>
          </w:p>
        </w:tc>
        <w:tc>
          <w:tcPr>
            <w:noWrap/>
          </w:tcPr>
          <w:p>
            <w:pPr/>
            <w:r>
              <w:rPr/>
              <w:t xml:space="preserve">Evaluar las garantías constitucionales afectadas y plantear un recurso de amparo para su defensa.</w:t>
            </w:r>
          </w:p>
        </w:tc>
        <w:tc>
          <w:tcPr>
            <w:noWrap/>
          </w:tcPr>
          <w:p>
            <w:pPr/>
            <w:r>
              <w:rPr/>
              <w:t xml:space="preserve">Comprender la aplicación del amparo en la protección de derechos civiles y políticos.</w:t>
            </w:r>
          </w:p>
        </w:tc>
      </w:tr>
      <w:tr>
        <w:trPr/>
        <w:tc>
          <w:tcPr>
            <w:noWrap/>
          </w:tcPr>
          <w:p>
            <w:pPr/>
            <w:r>
              <w:rPr/>
              <w:t xml:space="preserve">Amparo contra actos administrativos arbitrarios</w:t>
            </w:r>
          </w:p>
        </w:tc>
        <w:tc>
          <w:tcPr>
            <w:noWrap/>
          </w:tcPr>
          <w:p>
            <w:pPr/>
            <w:r>
              <w:rPr/>
              <w:t xml:space="preserve">Una universidad impone sanciones disciplinarias sin respetar el debido proceso.</w:t>
            </w:r>
          </w:p>
        </w:tc>
        <w:tc>
          <w:tcPr>
            <w:noWrap/>
          </w:tcPr>
          <w:p>
            <w:pPr/>
            <w:r>
              <w:rPr/>
              <w:t xml:space="preserve">Investigar los fundamentos legales y elaborar una propuesta de amparo para proteger los derechos del estudiante.</w:t>
            </w:r>
          </w:p>
        </w:tc>
        <w:tc>
          <w:tcPr>
            <w:noWrap/>
          </w:tcPr>
          <w:p>
            <w:pPr/>
            <w:r>
              <w:rPr/>
              <w:t xml:space="preserve">Fomentar la capacidad crítica para identificar actos ilegales y usar el amparo como herramienta de defensa.</w:t>
            </w:r>
          </w:p>
        </w:tc>
      </w:tr>
    </w:tbl>
    <w:p>
      <w:pPr/>
      <w:r>
        <w:rPr>
          <w:b w:val="1"/>
          <w:bCs w:val="1"/>
        </w:rPr>
        <w:t xml:space="preserve">Implementación en las Sesiones</w:t>
      </w:r>
    </w:p>
    <w:p>
      <w:pPr>
        <w:numPr>
          <w:ilvl w:val="0"/>
          <w:numId w:val="19"/>
        </w:numPr>
      </w:pPr>
      <w:r>
        <w:rPr>
          <w:b w:val="1"/>
          <w:bCs w:val="1"/>
        </w:rPr>
        <w:t xml:space="preserve">Sesión 1 (2 horas):</w:t>
      </w:r>
      <w:r>
        <w:rPr/>
        <w:t xml:space="preserve"> Presentación del contexto y ejemplos prácticos. Los estudiantes se agrupan y eligen uno de los ejemplos para analizar el problema y los derechos implicados.</w:t>
      </w:r>
    </w:p>
    <w:p>
      <w:pPr>
        <w:numPr>
          <w:ilvl w:val="0"/>
          <w:numId w:val="19"/>
        </w:numPr>
      </w:pPr>
      <w:r>
        <w:rPr>
          <w:b w:val="1"/>
          <w:bCs w:val="1"/>
        </w:rPr>
        <w:t xml:space="preserve">Sesión 2 (2 horas):</w:t>
      </w:r>
      <w:r>
        <w:rPr/>
        <w:t xml:space="preserve"> Trabajo en caso de estudio elegido. Planteamiento del reto: diseñar una estrategia de amparo que proteja los derechos vulnerados. Presentación y discusión grupal con retroalimentación.</w:t>
      </w:r>
    </w:p>
    <w:p>
      <w:pPr/>
      <w:r>
        <w:rPr/>
        <w:t xml:space="preserve">Estos ejemplos y casos de estudio permiten a los estudiantes conectar los conceptos teóricos con situaciones reales, fomentando la aplicación práctica y el desarrollo de competencias analíticas y argumentativas propias de su formación en ciencias sociales y educación.</w:t>
      </w:r>
    </w:p>
    <w:p/>
    <w:p>
      <w:pPr/>
      <w:r>
        <w:rPr>
          <w:sz w:val="22"/>
          <w:szCs w:val="22"/>
          <w:b w:val="1"/>
          <w:bCs w:val="1"/>
        </w:rPr>
        <w:t xml:space="preserve">Cierre - Sintetizar</w:t>
      </w:r>
    </w:p>
    <w:p>
      <w:pPr/>
      <w:r>
        <w:rPr>
          <w:b w:val="1"/>
          <w:bCs w:val="1"/>
        </w:rPr>
        <w:t xml:space="preserve">Actividad de Síntesis para la Fase de Cierre: "Foro Dialógico: Propuesta de Mejora para la Garantía de Amparo"</w:t>
      </w:r>
    </w:p>
    <w:p>
      <w:pPr/>
      <w:r>
        <w:rPr>
          <w:b w:val="1"/>
          <w:bCs w:val="1"/>
        </w:rPr>
        <w:t xml:space="preserve">Duración:</w:t>
      </w:r>
      <w:r>
        <w:rPr/>
        <w:t xml:space="preserve"> 40 minutos</w:t>
      </w:r>
    </w:p>
    <w:p>
      <w:pPr/>
      <w:r>
        <w:rPr>
          <w:b w:val="1"/>
          <w:bCs w:val="1"/>
        </w:rPr>
        <w:t xml:space="preserve">Objetivo de la actividad:</w:t>
      </w:r>
      <w:r>
        <w:rPr/>
        <w:t xml:space="preserve"> Consolidar los aprendizajes clave sobre la garantía constitucional de amparo, promoviendo la reflexión crítica y la aplicación práctica de los conceptos adquiridos para evaluar el logro de los objetivos del plan de clase.</w:t>
      </w:r>
    </w:p>
    <w:p>
      <w:pPr/>
      <w:r>
        <w:rPr>
          <w:b w:val="1"/>
          <w:bCs w:val="1"/>
        </w:rPr>
        <w:t xml:space="preserve">Descripción de la actividad:</w:t>
      </w:r>
    </w:p>
    <w:p>
      <w:pPr>
        <w:numPr>
          <w:ilvl w:val="0"/>
          <w:numId w:val="20"/>
        </w:numPr>
      </w:pPr>
      <w:r>
        <w:rPr/>
        <w:t xml:space="preserve">Los estudiantes se organizan en grupos pequeños de 4 a 5 integrantes.</w:t>
      </w:r>
    </w:p>
    <w:p>
      <w:pPr>
        <w:numPr>
          <w:ilvl w:val="0"/>
          <w:numId w:val="20"/>
        </w:numPr>
      </w:pPr>
      <w:r>
        <w:rPr/>
        <w:t xml:space="preserve">Cada grupo recibe un caso hipotético o real relacionado con la aplicación de la garantía de amparo donde se evidencian problemas o desafíos en su uso o interpretación.</w:t>
      </w:r>
    </w:p>
    <w:p>
      <w:pPr>
        <w:numPr>
          <w:ilvl w:val="0"/>
          <w:numId w:val="20"/>
        </w:numPr>
      </w:pPr>
      <w:r>
        <w:rPr/>
        <w:t xml:space="preserve">Los estudiantes analizan el caso y, basándose en el conocimiento adquirido durante las sesiones, discuten y elaboran una propuesta concreta para mejorar la efectividad, accesibilidad o comprensión de la garantía de amparo en ese contexto.</w:t>
      </w:r>
    </w:p>
    <w:p>
      <w:pPr>
        <w:numPr>
          <w:ilvl w:val="0"/>
          <w:numId w:val="20"/>
        </w:numPr>
      </w:pPr>
      <w:r>
        <w:rPr/>
        <w:t xml:space="preserve">Posteriormente, cada grupo expone brevemente su propuesta (5 minutos máximo) en un foro abierto donde el resto de los grupos puede hacer preguntas o comentarios.</w:t>
      </w:r>
    </w:p>
    <w:p>
      <w:pPr>
        <w:numPr>
          <w:ilvl w:val="0"/>
          <w:numId w:val="20"/>
        </w:numPr>
      </w:pPr>
      <w:r>
        <w:rPr/>
        <w:t xml:space="preserve">El docente modera la discusión, enfatizando los puntos clave aprendidos durante el plan y relacionando las propuestas con los objetivos de aprendizaje.</w:t>
      </w:r>
    </w:p>
    <w:p>
      <w:pPr/>
      <w:r>
        <w:rPr>
          <w:b w:val="1"/>
          <w:bCs w:val="1"/>
        </w:rPr>
        <w:t xml:space="preserve">Recursos necesarios:</w:t>
      </w:r>
    </w:p>
    <w:p>
      <w:pPr>
        <w:numPr>
          <w:ilvl w:val="0"/>
          <w:numId w:val="21"/>
        </w:numPr>
      </w:pPr>
      <w:r>
        <w:rPr/>
        <w:t xml:space="preserve">Casos escritos o resumidos (preparados con anticipación)</w:t>
      </w:r>
    </w:p>
    <w:p>
      <w:pPr>
        <w:numPr>
          <w:ilvl w:val="0"/>
          <w:numId w:val="21"/>
        </w:numPr>
      </w:pPr>
      <w:r>
        <w:rPr/>
        <w:t xml:space="preserve">Material para tomar notas (papel, pizarra o digital según disponibilidad)</w:t>
      </w:r>
    </w:p>
    <w:p>
      <w:pPr>
        <w:numPr>
          <w:ilvl w:val="0"/>
          <w:numId w:val="21"/>
        </w:numPr>
      </w:pPr>
      <w:r>
        <w:rPr/>
        <w:t xml:space="preserve">Reloj o cronómetro para controlar tiempos</w:t>
      </w:r>
    </w:p>
    <w:p>
      <w:pPr/>
      <w:r>
        <w:rPr>
          <w:b w:val="1"/>
          <w:bCs w:val="1"/>
        </w:rPr>
        <w:t xml:space="preserve">Contribución al logro de objetivos:</w:t>
      </w:r>
    </w:p>
    <w:p>
      <w:pPr>
        <w:numPr>
          <w:ilvl w:val="0"/>
          <w:numId w:val="22"/>
        </w:numPr>
      </w:pPr>
      <w:r>
        <w:rPr/>
        <w:t xml:space="preserve">Permite a los estudiantes aplicar conceptos teóricos a situaciones concretas, consolidando su comprensión.</w:t>
      </w:r>
    </w:p>
    <w:p>
      <w:pPr>
        <w:numPr>
          <w:ilvl w:val="0"/>
          <w:numId w:val="22"/>
        </w:numPr>
      </w:pPr>
      <w:r>
        <w:rPr/>
        <w:t xml:space="preserve">Promueve habilidades de análisis crítico, trabajo colaborativo y comunicación oral.</w:t>
      </w:r>
    </w:p>
    <w:p>
      <w:pPr>
        <w:numPr>
          <w:ilvl w:val="0"/>
          <w:numId w:val="22"/>
        </w:numPr>
      </w:pPr>
      <w:r>
        <w:rPr/>
        <w:t xml:space="preserve">Facilita la evaluación formativa del docente sobre el nivel de comprensión y el desarrollo de competencias relacionadas con la garantía de amparo.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6C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19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8A4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A88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4CA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DFA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555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3E4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70A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BD0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281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D1A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DD4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632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15D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4A1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41F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61C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2E4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787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2EB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DA5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2026-09-25T22:11:28-05:00</dcterms:created>
  <dcterms:modified xsi:type="dcterms:W3CDTF">2026-09-25T22:11:28-05:00</dcterms:modified>
</cp:coreProperties>
</file>

<file path=docProps/custom.xml><?xml version="1.0" encoding="utf-8"?>
<Properties xmlns="http://schemas.openxmlformats.org/officeDocument/2006/custom-properties" xmlns:vt="http://schemas.openxmlformats.org/officeDocument/2006/docPropsVTypes"/>
</file>