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las Medidas: De la Ciencia a la Vida Diaria</w:t>
      </w:r>
    </w:p>
    <w:p/>
    <w:p>
      <w:pPr/>
      <w:r>
        <w:rPr>
          <w:color w:val="666666"/>
          <w:sz w:val="20"/>
          <w:szCs w:val="20"/>
          <w:i w:val="1"/>
          <w:iCs w:val="1"/>
        </w:rPr>
        <w:t xml:space="preserve">Matemáticas | Aritmética | Aprendizaje Basado en Problemas</w:t>
      </w:r>
    </w:p>
    <w:p/>
    <w:p>
      <w:pPr/>
      <w:r>
        <w:rPr>
          <w:color w:val="2b6cb0"/>
          <w:sz w:val="28"/>
          <w:szCs w:val="28"/>
          <w:b w:val="1"/>
          <w:bCs w:val="1"/>
        </w:rPr>
        <w:t xml:space="preserve">Descripción</w:t>
      </w:r>
    </w:p>
    <w:p>
      <w:pPr/>
      <w:r>
        <w:rPr/>
        <w:t xml:space="preserve">Este plan de clase está diseñado para que estudiantes de media (15-17 años) comprendan profundamente el concepto de medición, las unidades de medida dentro del Sistema Internacional y otras tradicionales, así como las magnitudes y su representación mediante notación científica. Además, se aborda la razón y proporción como herramientas matemáticas fundamentales para la vida diaria y distintas profesiones. A través de una metodología activa basada en problemas reales y simulados, los alumnos desarrollarán habilidades de análisis crítico y resolución, al mismo tiempo que conectan estos conceptos con situaciones cotidianas, científicas y tecnológicas. La relevancia de este aprendizaje radica en comprender cómo medir, comparar y transformar cantidades con precisión, lo que es vital para ámbitos desde la cocina hasta la investigación científica. Al finalizar, los estudiantes serán capaces de aplicar estos conocimientos en contextos diversos, mejorando su autonomía y pensamiento lógico-matemático.</w:t>
      </w:r>
    </w:p>
    <w:p/>
    <w:p>
      <w:pPr/>
      <w:r>
        <w:rPr>
          <w:color w:val="2b6cb0"/>
          <w:sz w:val="28"/>
          <w:szCs w:val="28"/>
          <w:b w:val="1"/>
          <w:bCs w:val="1"/>
        </w:rPr>
        <w:t xml:space="preserve">Objetivos de Aprendizaje</w:t>
      </w:r>
    </w:p>
    <w:p>
      <w:pPr>
        <w:numPr>
          <w:ilvl w:val="0"/>
          <w:numId w:val="1"/>
        </w:numPr>
      </w:pPr>
      <w:r>
        <w:rPr/>
        <w:t xml:space="preserve">Comparar unidades del Sistema Internacional con unidades tradicionales mediante una tabla comparativa.</w:t>
      </w:r>
    </w:p>
    <w:p>
      <w:pPr>
        <w:numPr>
          <w:ilvl w:val="0"/>
          <w:numId w:val="1"/>
        </w:numPr>
      </w:pPr>
      <w:r>
        <w:rPr/>
        <w:t xml:space="preserve">Simular el papel de científicos para seleccionar las unidades de medida adecuadas en experimentos mediante un juego de roles.</w:t>
      </w:r>
    </w:p>
    <w:p>
      <w:pPr>
        <w:numPr>
          <w:ilvl w:val="0"/>
          <w:numId w:val="1"/>
        </w:numPr>
      </w:pPr>
      <w:r>
        <w:rPr/>
        <w:t xml:space="preserve">Registrar y convertir medidas prácticas usando objetos reales y documentar los resultados en una bitácora de laboratorio.</w:t>
      </w:r>
    </w:p>
    <w:p>
      <w:pPr>
        <w:numPr>
          <w:ilvl w:val="0"/>
          <w:numId w:val="1"/>
        </w:numPr>
      </w:pPr>
      <w:r>
        <w:rPr/>
        <w:t xml:space="preserve">Crear una guía de bolsillo que contenga ejemplos de magnitudes físicas y su expresión en notación científica.</w:t>
      </w:r>
    </w:p>
    <w:p>
      <w:pPr>
        <w:numPr>
          <w:ilvl w:val="0"/>
          <w:numId w:val="1"/>
        </w:numPr>
      </w:pPr>
      <w:r>
        <w:rPr/>
        <w:t xml:space="preserve">Explorar y registrar magnitudes con instrumentos de medición, representándolas en notación científica.</w:t>
      </w:r>
    </w:p>
    <w:p>
      <w:pPr>
        <w:numPr>
          <w:ilvl w:val="0"/>
          <w:numId w:val="1"/>
        </w:numPr>
      </w:pPr>
      <w:r>
        <w:rPr/>
        <w:t xml:space="preserve">Aplicar la notación científica para resolver problemas a través de la creación de una historieta educativa.</w:t>
      </w:r>
    </w:p>
    <w:p>
      <w:pPr>
        <w:numPr>
          <w:ilvl w:val="0"/>
          <w:numId w:val="1"/>
        </w:numPr>
      </w:pPr>
      <w:r>
        <w:rPr/>
        <w:t xml:space="preserve">Resolver problemas de razón y proporción mediante la simulación de ajustes en recetas culinarias.</w:t>
      </w:r>
    </w:p>
    <w:p>
      <w:pPr>
        <w:numPr>
          <w:ilvl w:val="0"/>
          <w:numId w:val="1"/>
        </w:numPr>
      </w:pPr>
      <w:r>
        <w:rPr/>
        <w:t xml:space="preserve">Diseñar un mural visual que ilustre ejemplos de razón y proporción en la naturaleza y tecnología.</w:t>
      </w:r>
    </w:p>
    <w:p>
      <w:pPr>
        <w:numPr>
          <w:ilvl w:val="0"/>
          <w:numId w:val="1"/>
        </w:numPr>
      </w:pPr>
      <w:r>
        <w:rPr/>
        <w:t xml:space="preserve">Elaborar y resolver problemas matemáticos que integren medición, notación científica, razón y proporción.</w:t>
      </w:r>
    </w:p>
    <w:p/>
    <w:p>
      <w:pPr/>
      <w:r>
        <w:rPr>
          <w:color w:val="2b6cb0"/>
          <w:sz w:val="28"/>
          <w:szCs w:val="28"/>
          <w:b w:val="1"/>
          <w:bCs w:val="1"/>
        </w:rPr>
        <w:t xml:space="preserve">Recursos Necesarios</w:t>
      </w:r>
    </w:p>
    <w:p>
      <w:pPr>
        <w:numPr>
          <w:ilvl w:val="0"/>
          <w:numId w:val="2"/>
        </w:numPr>
      </w:pPr>
      <w:r>
        <w:rPr/>
        <w:t xml:space="preserve">Hojas tamaño carta para tablas comparativas y guías (una por estudiante).</w:t>
      </w:r>
    </w:p>
    <w:p>
      <w:pPr>
        <w:numPr>
          <w:ilvl w:val="0"/>
          <w:numId w:val="2"/>
        </w:numPr>
      </w:pPr>
      <w:r>
        <w:rPr/>
        <w:t xml:space="preserve">Cartulinas y marcadores para mural matemático.</w:t>
      </w:r>
    </w:p>
    <w:p>
      <w:pPr>
        <w:numPr>
          <w:ilvl w:val="0"/>
          <w:numId w:val="2"/>
        </w:numPr>
      </w:pPr>
      <w:r>
        <w:rPr/>
        <w:t xml:space="preserve">Objetos reales para medición práctica (cintas métricas, balanzas, vasos medidores, cronómetros, termómetros).</w:t>
      </w:r>
    </w:p>
    <w:p>
      <w:pPr>
        <w:numPr>
          <w:ilvl w:val="0"/>
          <w:numId w:val="2"/>
        </w:numPr>
      </w:pPr>
      <w:r>
        <w:rPr/>
        <w:t xml:space="preserve">Bitácoras o cuadernos para registro de actividades experimentales.</w:t>
      </w:r>
    </w:p>
    <w:p>
      <w:pPr>
        <w:numPr>
          <w:ilvl w:val="0"/>
          <w:numId w:val="2"/>
        </w:numPr>
      </w:pPr>
      <w:r>
        <w:rPr/>
        <w:t xml:space="preserve">Plantillas para historietas impresas o digitales.</w:t>
      </w:r>
    </w:p>
    <w:p>
      <w:pPr>
        <w:numPr>
          <w:ilvl w:val="0"/>
          <w:numId w:val="2"/>
        </w:numPr>
      </w:pPr>
      <w:r>
        <w:rPr/>
        <w:t xml:space="preserve">Recetas culinarias impresas con cantidades variables.</w:t>
      </w:r>
    </w:p>
    <w:p>
      <w:pPr>
        <w:numPr>
          <w:ilvl w:val="0"/>
          <w:numId w:val="2"/>
        </w:numPr>
      </w:pPr>
      <w:r>
        <w:rPr/>
        <w:t xml:space="preserve">Proyector y computadora para mostrar videos cortos y presentaciones.</w:t>
      </w:r>
    </w:p>
    <w:p>
      <w:pPr>
        <w:numPr>
          <w:ilvl w:val="0"/>
          <w:numId w:val="2"/>
        </w:numPr>
      </w:pPr>
      <w:r>
        <w:rPr/>
        <w:t xml:space="preserve">Instrumentos de medición variados (reglas, calibradores, medidores de volumen, termómetros digitales o analógicos).</w:t>
      </w:r>
    </w:p>
    <w:p>
      <w:pPr>
        <w:numPr>
          <w:ilvl w:val="0"/>
          <w:numId w:val="2"/>
        </w:numPr>
      </w:pPr>
      <w:r>
        <w:rPr/>
        <w:t xml:space="preserve">Software básico de edición de imágenes o presentaciones para diseño del mural (opcional).</w:t>
      </w:r>
    </w:p>
    <w:p>
      <w:pPr>
        <w:numPr>
          <w:ilvl w:val="0"/>
          <w:numId w:val="2"/>
        </w:numPr>
      </w:pPr>
      <w:r>
        <w:rPr/>
        <w:t xml:space="preserve">Material de escritura: lápices, bolígrafos, borradores.</w:t>
      </w:r>
    </w:p>
    <w:p>
      <w:pPr>
        <w:numPr>
          <w:ilvl w:val="0"/>
          <w:numId w:val="2"/>
        </w:numPr>
      </w:pPr>
      <w:r>
        <w:rPr/>
        <w:t xml:space="preserve">Tarjetas de roles para juego de científicos.</w:t>
      </w:r>
    </w:p>
    <w:p/>
    <w:p>
      <w:pPr/>
      <w:r>
        <w:rPr>
          <w:color w:val="2b6cb0"/>
          <w:sz w:val="28"/>
          <w:szCs w:val="28"/>
          <w:b w:val="1"/>
          <w:bCs w:val="1"/>
        </w:rPr>
        <w:t xml:space="preserve">Requisitos Previos</w:t>
      </w:r>
    </w:p>
    <w:p>
      <w:pPr>
        <w:numPr>
          <w:ilvl w:val="0"/>
          <w:numId w:val="3"/>
        </w:numPr>
      </w:pPr>
      <w:r>
        <w:rPr/>
        <w:t xml:space="preserve">Conocimientos básicos de operaciones aritméticas (suma, resta, multiplicación y división).</w:t>
      </w:r>
    </w:p>
    <w:p>
      <w:pPr>
        <w:numPr>
          <w:ilvl w:val="0"/>
          <w:numId w:val="3"/>
        </w:numPr>
      </w:pPr>
      <w:r>
        <w:rPr/>
        <w:t xml:space="preserve">Concepto preliminar de fracciones y decimales.</w:t>
      </w:r>
    </w:p>
    <w:p>
      <w:pPr>
        <w:numPr>
          <w:ilvl w:val="0"/>
          <w:numId w:val="3"/>
        </w:numPr>
      </w:pPr>
      <w:r>
        <w:rPr/>
        <w:t xml:space="preserve">Familiaridad con la lectura de números y uso básico de calculadoras.</w:t>
      </w:r>
    </w:p>
    <w:p>
      <w:pPr>
        <w:numPr>
          <w:ilvl w:val="0"/>
          <w:numId w:val="3"/>
        </w:numPr>
      </w:pPr>
      <w:r>
        <w:rPr/>
        <w:t xml:space="preserve">Experiencias previas con unidades de medida comunes (longitud, masa, volumen).</w:t>
      </w:r>
    </w:p>
    <w:p>
      <w:pPr>
        <w:numPr>
          <w:ilvl w:val="0"/>
          <w:numId w:val="3"/>
        </w:numPr>
      </w:pPr>
      <w:r>
        <w:rPr/>
        <w:t xml:space="preserve">Habilidades básicas para trabajar en grupos y expresar ideas oralmente.</w:t>
      </w:r>
    </w:p>
    <w:p/>
    <w:p>
      <w:pPr/>
      <w:r>
        <w:rPr>
          <w:color w:val="2b6cb0"/>
          <w:sz w:val="28"/>
          <w:szCs w:val="28"/>
          <w:b w:val="1"/>
          <w:bCs w:val="1"/>
        </w:rPr>
        <w:t xml:space="preserve">Actividades</w:t>
      </w:r>
    </w:p>
    <w:p>
      <w:pPr/>
      <w:r>
        <w:rPr/>
        <w:t xml:space="preserve">Sesión 1: Comprendiendo las Unidades de Medida y el Concepto de MediciónFase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el concepto de medición, las unidades de medida y su importancia en diferentes contextos, preparando a los estudiantes para comparar unidades y aplicar mediciones prácticas.</w:t>
      </w:r>
    </w:p>
    <w:p>
      <w:pPr/>
      <w:r>
        <w:rPr>
          <w:b w:val="1"/>
          <w:bCs w:val="1"/>
        </w:rPr>
        <w:t xml:space="preserve">Activación de conocimientos previos:</w:t>
      </w:r>
    </w:p>
    <w:p>
      <w:pPr>
        <w:numPr>
          <w:ilvl w:val="0"/>
          <w:numId w:val="4"/>
        </w:numPr>
      </w:pPr>
      <w:r>
        <w:rPr>
          <w:b w:val="1"/>
          <w:bCs w:val="1"/>
        </w:rPr>
        <w:t xml:space="preserve">Docente:</w:t>
      </w:r>
      <w:r>
        <w:rPr/>
        <w:t xml:space="preserve"> Presenta una pregunta detonadora: "¿Cómo podemos saber qué tan lejos está un lugar, cuánto pesa un objeto o cuánto líquido cabe en un vaso? ¿Creen que todos medimos igual?"</w:t>
      </w:r>
    </w:p>
    <w:p>
      <w:pPr>
        <w:numPr>
          <w:ilvl w:val="0"/>
          <w:numId w:val="4"/>
        </w:numPr>
      </w:pPr>
      <w:r>
        <w:rPr>
          <w:b w:val="1"/>
          <w:bCs w:val="1"/>
        </w:rPr>
        <w:t xml:space="preserve">Estudiantes:</w:t>
      </w:r>
      <w:r>
        <w:rPr/>
        <w:t xml:space="preserve"> Responden en plenaria, comparten experiencias cotidianas de medición.</w:t>
      </w:r>
    </w:p>
    <w:p>
      <w:pPr/>
      <w:r>
        <w:rPr>
          <w:b w:val="1"/>
          <w:bCs w:val="1"/>
        </w:rPr>
        <w:t xml:space="preserve">Motivación y enganche:</w:t>
      </w:r>
    </w:p>
    <w:p>
      <w:pPr>
        <w:numPr>
          <w:ilvl w:val="0"/>
          <w:numId w:val="5"/>
        </w:numPr>
      </w:pPr>
      <w:r>
        <w:rPr>
          <w:b w:val="1"/>
          <w:bCs w:val="1"/>
        </w:rPr>
        <w:t xml:space="preserve">Docente:</w:t>
      </w:r>
      <w:r>
        <w:rPr/>
        <w:t xml:space="preserve"> Muestra un video corto (3 minutos) con curiosidades sobre unidades de medida históricas y actuales, y ejemplos en ciencia y vida diaria.</w:t>
      </w:r>
    </w:p>
    <w:p>
      <w:pPr>
        <w:numPr>
          <w:ilvl w:val="0"/>
          <w:numId w:val="5"/>
        </w:numPr>
      </w:pPr>
      <w:r>
        <w:rPr>
          <w:b w:val="1"/>
          <w:bCs w:val="1"/>
        </w:rPr>
        <w:t xml:space="preserve">Estudiantes:</w:t>
      </w:r>
      <w:r>
        <w:rPr/>
        <w:t xml:space="preserve"> Observan y anotan datos interesantes.</w:t>
      </w:r>
    </w:p>
    <w:p>
      <w:pPr/>
      <w:r>
        <w:rPr>
          <w:b w:val="1"/>
          <w:bCs w:val="1"/>
        </w:rPr>
        <w:t xml:space="preserve">Contextualización:</w:t>
      </w:r>
    </w:p>
    <w:p>
      <w:pPr/>
      <w:r>
        <w:rPr>
          <w:b w:val="1"/>
          <w:bCs w:val="1"/>
        </w:rPr>
        <w:t xml:space="preserve">Docente:</w:t>
      </w:r>
      <w:r>
        <w:rPr/>
        <w:t xml:space="preserve"> Explica cómo la medición es fundamental en la ciencia, tecnología y actividades cotidianas, y cómo el Sistema Internacional facilita la comunicación universal.</w:t>
      </w:r>
    </w:p>
    <w:p>
      <w:pPr/>
      <w:r>
        <w:rPr>
          <w:b w:val="1"/>
          <w:bCs w:val="1"/>
        </w:rPr>
        <w:t xml:space="preserve">Estudiantes:</w:t>
      </w:r>
      <w:r>
        <w:rPr/>
        <w:t xml:space="preserve"> Relacionan lo visto con su vida diaria y plantean dudas o aportes.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Actividad 1: Tabla comparativa de unidades</w:t>
      </w:r>
    </w:p>
    <w:p>
      <w:pPr>
        <w:numPr>
          <w:ilvl w:val="0"/>
          <w:numId w:val="6"/>
        </w:numPr>
      </w:pPr>
      <w:r>
        <w:rPr>
          <w:b w:val="1"/>
          <w:bCs w:val="1"/>
        </w:rPr>
        <w:t xml:space="preserve">Objetivo:</w:t>
      </w:r>
      <w:r>
        <w:rPr/>
        <w:t xml:space="preserve"> Comparar unidades del Sistema Internacional y unidades tradicionales.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una plantilla para crear una tabla con columnas: Magnitud, Unidad SI, Símbolo, Unidad Tradicional, Símbolo, Uso común.</w:t>
      </w:r>
    </w:p>
    <w:p>
      <w:pPr>
        <w:numPr>
          <w:ilvl w:val="1"/>
          <w:numId w:val="6"/>
        </w:numPr>
      </w:pPr>
      <w:r>
        <w:rPr/>
        <w:t xml:space="preserve">Los estudiantes investigan y completan la tabla con ejemplos dados (longitud, masa, volumen, tiempo, temperatura).</w:t>
      </w:r>
    </w:p>
    <w:p>
      <w:pPr>
        <w:numPr>
          <w:ilvl w:val="1"/>
          <w:numId w:val="6"/>
        </w:numPr>
      </w:pPr>
      <w:r>
        <w:rPr/>
        <w:t xml:space="preserve">Se trabaja en parejas para fomentar el diálogo y la comparación.</w:t>
      </w:r>
    </w:p>
    <w:p>
      <w:pPr>
        <w:numPr>
          <w:ilvl w:val="0"/>
          <w:numId w:val="6"/>
        </w:numPr>
      </w:pPr>
      <w:r>
        <w:rPr>
          <w:b w:val="1"/>
          <w:bCs w:val="1"/>
        </w:rPr>
        <w:t xml:space="preserve">Producto:</w:t>
      </w:r>
      <w:r>
        <w:rPr/>
        <w:t xml:space="preserve"> Tabla comparativa completa y ordenada.</w:t>
      </w:r>
    </w:p>
    <w:p>
      <w:pPr>
        <w:numPr>
          <w:ilvl w:val="0"/>
          <w:numId w:val="6"/>
        </w:numPr>
      </w:pPr>
      <w:r>
        <w:rPr>
          <w:b w:val="1"/>
          <w:bCs w:val="1"/>
        </w:rPr>
        <w:t xml:space="preserve">Tiempo:</w:t>
      </w:r>
      <w:r>
        <w:rPr/>
        <w:t xml:space="preserve"> 60 minutos.</w:t>
      </w:r>
    </w:p>
    <w:p>
      <w:pPr>
        <w:numPr>
          <w:ilvl w:val="0"/>
          <w:numId w:val="6"/>
        </w:numPr>
      </w:pPr>
      <w:r>
        <w:rPr>
          <w:b w:val="1"/>
          <w:bCs w:val="1"/>
        </w:rPr>
        <w:t xml:space="preserve">Rol docente:</w:t>
      </w:r>
      <w:r>
        <w:rPr/>
        <w:t xml:space="preserve"> Facilita recursos, responde preguntas, guía para buscar información concreta, verifica avances.</w:t>
      </w:r>
    </w:p>
    <w:p>
      <w:pPr/>
      <w:r>
        <w:rPr>
          <w:b w:val="1"/>
          <w:bCs w:val="1"/>
        </w:rPr>
        <w:t xml:space="preserve">Actividad 2: Juego de roles - Científicos en acción</w:t>
      </w:r>
    </w:p>
    <w:p>
      <w:pPr>
        <w:numPr>
          <w:ilvl w:val="0"/>
          <w:numId w:val="7"/>
        </w:numPr>
      </w:pPr>
      <w:r>
        <w:rPr>
          <w:b w:val="1"/>
          <w:bCs w:val="1"/>
        </w:rPr>
        <w:t xml:space="preserve">Objetivo:</w:t>
      </w:r>
      <w:r>
        <w:rPr/>
        <w:t xml:space="preserve"> Seleccionar unidades adecuadas para experimentos simulados.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estudiantes en grupos de 4. Cada grupo recibe un rol de científico (químico, físico, biólogo, ingeniero) y un experimento con magnitudes a medir.</w:t>
      </w:r>
    </w:p>
    <w:p>
      <w:pPr>
        <w:numPr>
          <w:ilvl w:val="1"/>
          <w:numId w:val="7"/>
        </w:numPr>
      </w:pPr>
      <w:r>
        <w:rPr/>
        <w:t xml:space="preserve">Los grupos discuten y deciden qué unidades usarán para sus mediciones, justificando su elección.</w:t>
      </w:r>
    </w:p>
    <w:p>
      <w:pPr>
        <w:numPr>
          <w:ilvl w:val="1"/>
          <w:numId w:val="7"/>
        </w:numPr>
      </w:pPr>
      <w:r>
        <w:rPr/>
        <w:t xml:space="preserve">Preparan una breve presentación para explicar sus decisiones.</w:t>
      </w:r>
    </w:p>
    <w:p>
      <w:pPr>
        <w:numPr>
          <w:ilvl w:val="0"/>
          <w:numId w:val="7"/>
        </w:numPr>
      </w:pPr>
      <w:r>
        <w:rPr>
          <w:b w:val="1"/>
          <w:bCs w:val="1"/>
        </w:rPr>
        <w:t xml:space="preserve">Producto:</w:t>
      </w:r>
      <w:r>
        <w:rPr/>
        <w:t xml:space="preserve"> Presentación grupal y justificación escrita.</w:t>
      </w:r>
    </w:p>
    <w:p>
      <w:pPr>
        <w:numPr>
          <w:ilvl w:val="0"/>
          <w:numId w:val="7"/>
        </w:numPr>
      </w:pPr>
      <w:r>
        <w:rPr>
          <w:b w:val="1"/>
          <w:bCs w:val="1"/>
        </w:rPr>
        <w:t xml:space="preserve">Tiempo:</w:t>
      </w:r>
      <w:r>
        <w:rPr/>
        <w:t xml:space="preserve"> 90 minutos.</w:t>
      </w:r>
    </w:p>
    <w:p>
      <w:pPr>
        <w:numPr>
          <w:ilvl w:val="0"/>
          <w:numId w:val="7"/>
        </w:numPr>
      </w:pPr>
      <w:r>
        <w:rPr>
          <w:b w:val="1"/>
          <w:bCs w:val="1"/>
        </w:rPr>
        <w:t xml:space="preserve">Rol docente:</w:t>
      </w:r>
      <w:r>
        <w:rPr/>
        <w:t xml:space="preserve"> Escucha, formula preguntas para profundizar en la justificación, modera presentaciones.</w:t>
      </w:r>
    </w:p>
    <w:p>
      <w:pPr/>
      <w:r>
        <w:rPr>
          <w:b w:val="1"/>
          <w:bCs w:val="1"/>
        </w:rPr>
        <w:t xml:space="preserve">Fase de Cierre</w:t>
      </w:r>
    </w:p>
    <w:p>
      <w:pPr/>
      <w:r>
        <w:rPr>
          <w:b w:val="1"/>
          <w:bCs w:val="1"/>
        </w:rPr>
        <w:t xml:space="preserve">Tiempo estimado:</w:t>
      </w:r>
      <w:r>
        <w:rPr>
          <w:b w:val="1"/>
          <w:bCs w:val="1"/>
        </w:rPr>
        <w:t xml:space="preserve"> 15 minutos</w:t>
      </w:r>
    </w:p>
    <w:p>
      <w:pPr>
        <w:numPr>
          <w:ilvl w:val="0"/>
          <w:numId w:val="8"/>
        </w:numPr>
      </w:pPr>
      <w:r>
        <w:rPr>
          <w:b w:val="1"/>
          <w:bCs w:val="1"/>
        </w:rPr>
        <w:t xml:space="preserve">Síntesis:</w:t>
      </w:r>
      <w:r>
        <w:rPr/>
        <w:t xml:space="preserve"> En plenaria, se recoge en un pizarrón las ideas clave sobre la importancia del Sistema Internacional y la variedad de unidades.</w:t>
      </w:r>
    </w:p>
    <w:p>
      <w:pPr>
        <w:numPr>
          <w:ilvl w:val="0"/>
          <w:numId w:val="8"/>
        </w:numPr>
      </w:pPr>
      <w:r>
        <w:rPr>
          <w:b w:val="1"/>
          <w:bCs w:val="1"/>
        </w:rPr>
        <w:t xml:space="preserve">Reflexión metacognitiva:</w:t>
      </w:r>
      <w:r>
        <w:rPr/>
        <w:t xml:space="preserve"> Los estudiantes responden por escrito: </w:t>
      </w:r>
    </w:p>
    <w:p>
      <w:pPr>
        <w:numPr>
          <w:ilvl w:val="1"/>
          <w:numId w:val="8"/>
        </w:numPr>
      </w:pPr>
      <w:r>
        <w:rPr/>
        <w:t xml:space="preserve">¿Por qué es importante usar unidades estándar?</w:t>
      </w:r>
    </w:p>
    <w:p>
      <w:pPr>
        <w:numPr>
          <w:ilvl w:val="1"/>
          <w:numId w:val="8"/>
        </w:numPr>
      </w:pPr>
      <w:r>
        <w:rPr/>
        <w:t xml:space="preserve">¿Cómo influyen las unidades en la precisión de las mediciones?</w:t>
      </w:r>
    </w:p>
    <w:p>
      <w:pPr>
        <w:numPr>
          <w:ilvl w:val="0"/>
          <w:numId w:val="8"/>
        </w:numPr>
      </w:pPr>
      <w:r>
        <w:rPr>
          <w:b w:val="1"/>
          <w:bCs w:val="1"/>
        </w:rPr>
        <w:t xml:space="preserve">Retroalimentación:</w:t>
      </w:r>
      <w:r>
        <w:rPr/>
        <w:t xml:space="preserve"> El docente comenta las respuestas, aclara dudas y enfatiza conceptos clave.</w:t>
      </w:r>
    </w:p>
    <w:p>
      <w:pPr>
        <w:numPr>
          <w:ilvl w:val="0"/>
          <w:numId w:val="8"/>
        </w:numPr>
      </w:pPr>
      <w:r>
        <w:rPr>
          <w:b w:val="1"/>
          <w:bCs w:val="1"/>
        </w:rPr>
        <w:t xml:space="preserve">Transferencia:</w:t>
      </w:r>
      <w:r>
        <w:rPr/>
        <w:t xml:space="preserve"> Se anuncia que en la próxima sesión se trabajará con mediciones prácticas y notación científica.</w:t>
      </w:r>
    </w:p>
    <w:p>
      <w:pPr/>
      <w:r>
        <w:rPr/>
        <w:t xml:space="preserve">Sesión 2: Medición Práctica y Notación CientíficaFase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brevemente lo aprendido y preparar a los estudiantes para aplicar medición práctica y representar magnitudes en notación científica.</w:t>
      </w:r>
    </w:p>
    <w:p>
      <w:pPr/>
      <w:r>
        <w:rPr>
          <w:b w:val="1"/>
          <w:bCs w:val="1"/>
        </w:rPr>
        <w:t xml:space="preserve">Activación de conocimientos previos:</w:t>
      </w:r>
    </w:p>
    <w:p>
      <w:pPr>
        <w:numPr>
          <w:ilvl w:val="0"/>
          <w:numId w:val="9"/>
        </w:numPr>
      </w:pPr>
      <w:r>
        <w:rPr>
          <w:b w:val="1"/>
          <w:bCs w:val="1"/>
        </w:rPr>
        <w:t xml:space="preserve">Docente:</w:t>
      </w:r>
      <w:r>
        <w:rPr/>
        <w:t xml:space="preserve"> Pregunta rápida: "¿Qué significa escribir un número en notación científica? ¿Dónde creen que se usa?"</w:t>
      </w:r>
    </w:p>
    <w:p>
      <w:pPr>
        <w:numPr>
          <w:ilvl w:val="0"/>
          <w:numId w:val="9"/>
        </w:numPr>
      </w:pPr>
      <w:r>
        <w:rPr>
          <w:b w:val="1"/>
          <w:bCs w:val="1"/>
        </w:rPr>
        <w:t xml:space="preserve">Estudiantes:</w:t>
      </w:r>
      <w:r>
        <w:rPr/>
        <w:t xml:space="preserve"> Responden en voz alta y comparten ejemplos.</w:t>
      </w:r>
    </w:p>
    <w:p>
      <w:pPr/>
      <w:r>
        <w:rPr>
          <w:b w:val="1"/>
          <w:bCs w:val="1"/>
        </w:rPr>
        <w:t xml:space="preserve">Motivación y enganche:</w:t>
      </w:r>
    </w:p>
    <w:p>
      <w:pPr>
        <w:numPr>
          <w:ilvl w:val="0"/>
          <w:numId w:val="10"/>
        </w:numPr>
      </w:pPr>
      <w:r>
        <w:rPr>
          <w:b w:val="1"/>
          <w:bCs w:val="1"/>
        </w:rPr>
        <w:t xml:space="preserve">Docente:</w:t>
      </w:r>
      <w:r>
        <w:rPr/>
        <w:t xml:space="preserve"> Muestra ejemplos visuales de objetos muy grandes y muy pequeños (planetas, bacterias) y cómo la notación científica facilita su representación.</w:t>
      </w:r>
    </w:p>
    <w:p>
      <w:pPr>
        <w:numPr>
          <w:ilvl w:val="0"/>
          <w:numId w:val="10"/>
        </w:numPr>
      </w:pPr>
      <w:r>
        <w:rPr>
          <w:b w:val="1"/>
          <w:bCs w:val="1"/>
        </w:rPr>
        <w:t xml:space="preserve">Estudiantes:</w:t>
      </w:r>
      <w:r>
        <w:rPr/>
        <w:t xml:space="preserve"> Observan, comentan y relacionan con ejemplos conocidos.</w:t>
      </w:r>
    </w:p>
    <w:p>
      <w:pPr/>
      <w:r>
        <w:rPr>
          <w:b w:val="1"/>
          <w:bCs w:val="1"/>
        </w:rPr>
        <w:t xml:space="preserve">Contextualización:</w:t>
      </w:r>
    </w:p>
    <w:p>
      <w:pPr/>
      <w:r>
        <w:rPr>
          <w:b w:val="1"/>
          <w:bCs w:val="1"/>
        </w:rPr>
        <w:t xml:space="preserve">Docente:</w:t>
      </w:r>
      <w:r>
        <w:rPr/>
        <w:t xml:space="preserve"> Explica que en ciencia y tecnología la notación científica es esencial para manejar grandes y pequeñas cantidades de forma práctica.</w:t>
      </w:r>
    </w:p>
    <w:p>
      <w:pPr/>
      <w:r>
        <w:rPr>
          <w:b w:val="1"/>
          <w:bCs w:val="1"/>
        </w:rPr>
        <w:t xml:space="preserve">Estudiantes:</w:t>
      </w:r>
      <w:r>
        <w:rPr/>
        <w:t xml:space="preserve"> Preparan sus materiales para actividades prácticas.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Actividad 3: Medición práctica y bitácora de laboratorio</w:t>
      </w:r>
    </w:p>
    <w:p>
      <w:pPr>
        <w:numPr>
          <w:ilvl w:val="0"/>
          <w:numId w:val="11"/>
        </w:numPr>
      </w:pPr>
      <w:r>
        <w:rPr>
          <w:b w:val="1"/>
          <w:bCs w:val="1"/>
        </w:rPr>
        <w:t xml:space="preserve">Objetivo:</w:t>
      </w:r>
      <w:r>
        <w:rPr/>
        <w:t xml:space="preserve"> Medir objetos reales y registrar resultados en bitácora.</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Entrega objetos variados (reglas, balanzas, vasos medidores, cronómetros).</w:t>
      </w:r>
    </w:p>
    <w:p>
      <w:pPr>
        <w:numPr>
          <w:ilvl w:val="1"/>
          <w:numId w:val="11"/>
        </w:numPr>
      </w:pPr>
      <w:r>
        <w:rPr/>
        <w:t xml:space="preserve">Los estudiantes, en grupos de 3, miden las magnitudes asignadas (longitud, masa, volumen, tiempo).</w:t>
      </w:r>
    </w:p>
    <w:p>
      <w:pPr>
        <w:numPr>
          <w:ilvl w:val="1"/>
          <w:numId w:val="11"/>
        </w:numPr>
      </w:pPr>
      <w:r>
        <w:rPr/>
        <w:t xml:space="preserve">Registran las medidas y convierten las unidades a otras equivalentes (m a cm, g a kg, ml a l).</w:t>
      </w:r>
    </w:p>
    <w:p>
      <w:pPr>
        <w:numPr>
          <w:ilvl w:val="1"/>
          <w:numId w:val="11"/>
        </w:numPr>
      </w:pPr>
      <w:r>
        <w:rPr/>
        <w:t xml:space="preserve">Documentan todo en una bitácora con fecha, instrumento y resultado.</w:t>
      </w:r>
    </w:p>
    <w:p>
      <w:pPr>
        <w:numPr>
          <w:ilvl w:val="0"/>
          <w:numId w:val="11"/>
        </w:numPr>
      </w:pPr>
      <w:r>
        <w:rPr>
          <w:b w:val="1"/>
          <w:bCs w:val="1"/>
        </w:rPr>
        <w:t xml:space="preserve">Producto:</w:t>
      </w:r>
      <w:r>
        <w:rPr/>
        <w:t xml:space="preserve"> Bitácora con medidas y conversiones registradas.</w:t>
      </w:r>
    </w:p>
    <w:p>
      <w:pPr>
        <w:numPr>
          <w:ilvl w:val="0"/>
          <w:numId w:val="11"/>
        </w:numPr>
      </w:pPr>
      <w:r>
        <w:rPr>
          <w:b w:val="1"/>
          <w:bCs w:val="1"/>
        </w:rPr>
        <w:t xml:space="preserve">Tiempo:</w:t>
      </w:r>
      <w:r>
        <w:rPr/>
        <w:t xml:space="preserve"> 80 minutos.</w:t>
      </w:r>
    </w:p>
    <w:p>
      <w:pPr>
        <w:numPr>
          <w:ilvl w:val="0"/>
          <w:numId w:val="11"/>
        </w:numPr>
      </w:pPr>
      <w:r>
        <w:rPr>
          <w:b w:val="1"/>
          <w:bCs w:val="1"/>
        </w:rPr>
        <w:t xml:space="preserve">Rol docente:</w:t>
      </w:r>
      <w:r>
        <w:rPr/>
        <w:t xml:space="preserve"> Supervisa, asiste con dudas, verifica precisión, fomenta discusión sobre unidades.</w:t>
      </w:r>
    </w:p>
    <w:p>
      <w:pPr/>
      <w:r>
        <w:rPr>
          <w:b w:val="1"/>
          <w:bCs w:val="1"/>
        </w:rPr>
        <w:t xml:space="preserve">Actividad 4: Guía de bolsillo y exploración con notación científica</w:t>
      </w:r>
    </w:p>
    <w:p>
      <w:pPr>
        <w:numPr>
          <w:ilvl w:val="0"/>
          <w:numId w:val="12"/>
        </w:numPr>
      </w:pPr>
      <w:r>
        <w:rPr>
          <w:b w:val="1"/>
          <w:bCs w:val="1"/>
        </w:rPr>
        <w:t xml:space="preserve">Objetivo:</w:t>
      </w:r>
      <w:r>
        <w:rPr/>
        <w:t xml:space="preserve"> Elaborar guía con magnitudes y expresar medidas en notación científica.</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Facilita ejemplos y plantillas para guía de bolsillo.</w:t>
      </w:r>
    </w:p>
    <w:p>
      <w:pPr>
        <w:numPr>
          <w:ilvl w:val="1"/>
          <w:numId w:val="12"/>
        </w:numPr>
      </w:pPr>
      <w:r>
        <w:rPr/>
        <w:t xml:space="preserve">Los estudiantes escriben ejemplos de magnitudes medidas, convierten números a notación científica.</w:t>
      </w:r>
    </w:p>
    <w:p>
      <w:pPr>
        <w:numPr>
          <w:ilvl w:val="1"/>
          <w:numId w:val="12"/>
        </w:numPr>
      </w:pPr>
      <w:r>
        <w:rPr/>
        <w:t xml:space="preserve">Luego, con instrumentos de medición, registran nuevas magnitudes y las expresan en notación científica.</w:t>
      </w:r>
    </w:p>
    <w:p>
      <w:pPr>
        <w:numPr>
          <w:ilvl w:val="0"/>
          <w:numId w:val="12"/>
        </w:numPr>
      </w:pPr>
      <w:r>
        <w:rPr>
          <w:b w:val="1"/>
          <w:bCs w:val="1"/>
        </w:rPr>
        <w:t xml:space="preserve">Producto:</w:t>
      </w:r>
      <w:r>
        <w:rPr/>
        <w:t xml:space="preserve"> Guía de bolsillo y registros en notación científica.</w:t>
      </w:r>
    </w:p>
    <w:p>
      <w:pPr>
        <w:numPr>
          <w:ilvl w:val="0"/>
          <w:numId w:val="12"/>
        </w:numPr>
      </w:pPr>
      <w:r>
        <w:rPr>
          <w:b w:val="1"/>
          <w:bCs w:val="1"/>
        </w:rPr>
        <w:t xml:space="preserve">Tiempo:</w:t>
      </w:r>
      <w:r>
        <w:rPr/>
        <w:t xml:space="preserve"> 70 minutos.</w:t>
      </w:r>
    </w:p>
    <w:p>
      <w:pPr>
        <w:numPr>
          <w:ilvl w:val="0"/>
          <w:numId w:val="12"/>
        </w:numPr>
      </w:pPr>
      <w:r>
        <w:rPr>
          <w:b w:val="1"/>
          <w:bCs w:val="1"/>
        </w:rPr>
        <w:t xml:space="preserve">Rol docente:</w:t>
      </w:r>
      <w:r>
        <w:rPr/>
        <w:t xml:space="preserve"> Revisa guías, corrige notación, orienta en uso de instrumentos.</w:t>
      </w:r>
    </w:p>
    <w:p>
      <w:pPr/>
      <w:r>
        <w:rPr>
          <w:b w:val="1"/>
          <w:bCs w:val="1"/>
        </w:rPr>
        <w:t xml:space="preserve">Fase de Cierre</w:t>
      </w:r>
    </w:p>
    <w:p>
      <w:pPr/>
      <w:r>
        <w:rPr>
          <w:b w:val="1"/>
          <w:bCs w:val="1"/>
        </w:rPr>
        <w:t xml:space="preserve">Tiempo estimado:</w:t>
      </w:r>
      <w:r>
        <w:rPr>
          <w:b w:val="1"/>
          <w:bCs w:val="1"/>
        </w:rPr>
        <w:t xml:space="preserve"> 15 minutos</w:t>
      </w:r>
    </w:p>
    <w:p>
      <w:pPr>
        <w:numPr>
          <w:ilvl w:val="0"/>
          <w:numId w:val="13"/>
        </w:numPr>
      </w:pPr>
      <w:r>
        <w:rPr>
          <w:b w:val="1"/>
          <w:bCs w:val="1"/>
        </w:rPr>
        <w:t xml:space="preserve">Síntesis:</w:t>
      </w:r>
      <w:r>
        <w:rPr/>
        <w:t xml:space="preserve"> Uso de lluvia de ideas para listar ventajas de la notación científica en diferentes campos.</w:t>
      </w:r>
    </w:p>
    <w:p>
      <w:pPr>
        <w:numPr>
          <w:ilvl w:val="0"/>
          <w:numId w:val="13"/>
        </w:numPr>
      </w:pPr>
      <w:r>
        <w:rPr>
          <w:b w:val="1"/>
          <w:bCs w:val="1"/>
        </w:rPr>
        <w:t xml:space="preserve">Reflexión metacognitiva:</w:t>
      </w:r>
      <w:r>
        <w:rPr/>
        <w:t xml:space="preserve"> Preguntas escritas:</w:t>
      </w:r>
    </w:p>
    <w:p>
      <w:pPr>
        <w:numPr>
          <w:ilvl w:val="1"/>
          <w:numId w:val="13"/>
        </w:numPr>
      </w:pPr>
      <w:r>
        <w:rPr/>
        <w:t xml:space="preserve">¿Cómo te ayuda la notación científica a entender mejor las medidas?</w:t>
      </w:r>
    </w:p>
    <w:p>
      <w:pPr>
        <w:numPr>
          <w:ilvl w:val="1"/>
          <w:numId w:val="13"/>
        </w:numPr>
      </w:pPr>
      <w:r>
        <w:rPr/>
        <w:t xml:space="preserve">¿Qué dificultades encontraste al convertir y registrar las medidas?</w:t>
      </w:r>
    </w:p>
    <w:p>
      <w:pPr>
        <w:numPr>
          <w:ilvl w:val="0"/>
          <w:numId w:val="13"/>
        </w:numPr>
      </w:pPr>
      <w:r>
        <w:rPr>
          <w:b w:val="1"/>
          <w:bCs w:val="1"/>
        </w:rPr>
        <w:t xml:space="preserve">Retroalimentación:</w:t>
      </w:r>
      <w:r>
        <w:rPr/>
        <w:t xml:space="preserve"> Comentarios grupales y aclaraciones del docente.</w:t>
      </w:r>
    </w:p>
    <w:p>
      <w:pPr>
        <w:numPr>
          <w:ilvl w:val="0"/>
          <w:numId w:val="13"/>
        </w:numPr>
      </w:pPr>
      <w:r>
        <w:rPr>
          <w:b w:val="1"/>
          <w:bCs w:val="1"/>
        </w:rPr>
        <w:t xml:space="preserve">Transferencia:</w:t>
      </w:r>
      <w:r>
        <w:rPr/>
        <w:t xml:space="preserve"> Preparación para aplicar razón y proporción en la próxima sesión.</w:t>
      </w:r>
    </w:p>
    <w:p>
      <w:pPr/>
      <w:r>
        <w:rPr/>
        <w:t xml:space="preserve">Sesión 3: Aplicando Razón y Proporción en Contextos RealesFase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el aprendizaje previo con la aplicación práctica de razón y proporción en recetas y representaciones visuales.</w:t>
      </w:r>
    </w:p>
    <w:p>
      <w:pPr/>
      <w:r>
        <w:rPr>
          <w:b w:val="1"/>
          <w:bCs w:val="1"/>
        </w:rPr>
        <w:t xml:space="preserve">Activación de conocimientos previos:</w:t>
      </w:r>
    </w:p>
    <w:p>
      <w:pPr>
        <w:numPr>
          <w:ilvl w:val="0"/>
          <w:numId w:val="14"/>
        </w:numPr>
      </w:pPr>
      <w:r>
        <w:rPr>
          <w:b w:val="1"/>
          <w:bCs w:val="1"/>
        </w:rPr>
        <w:t xml:space="preserve">Docente:</w:t>
      </w:r>
      <w:r>
        <w:rPr/>
        <w:t xml:space="preserve"> Pregunta: "¿Alguna vez han ajustado una receta para más personas? ¿Cómo decidieron cuánto aumentar los ingredientes?"</w:t>
      </w:r>
    </w:p>
    <w:p>
      <w:pPr>
        <w:numPr>
          <w:ilvl w:val="0"/>
          <w:numId w:val="14"/>
        </w:numPr>
      </w:pPr>
      <w:r>
        <w:rPr>
          <w:b w:val="1"/>
          <w:bCs w:val="1"/>
        </w:rPr>
        <w:t xml:space="preserve">Estudiantes:</w:t>
      </w:r>
      <w:r>
        <w:rPr/>
        <w:t xml:space="preserve"> Comparten experiencias y discuten.</w:t>
      </w:r>
    </w:p>
    <w:p>
      <w:pPr/>
      <w:r>
        <w:rPr>
          <w:b w:val="1"/>
          <w:bCs w:val="1"/>
        </w:rPr>
        <w:t xml:space="preserve">Motivación y enganche:</w:t>
      </w:r>
    </w:p>
    <w:p>
      <w:pPr>
        <w:numPr>
          <w:ilvl w:val="0"/>
          <w:numId w:val="15"/>
        </w:numPr>
      </w:pPr>
      <w:r>
        <w:rPr>
          <w:b w:val="1"/>
          <w:bCs w:val="1"/>
        </w:rPr>
        <w:t xml:space="preserve">Docente:</w:t>
      </w:r>
      <w:r>
        <w:rPr/>
        <w:t xml:space="preserve"> Presenta imágenes de patrones en la naturaleza y tecnología que involucran proporciones.</w:t>
      </w:r>
    </w:p>
    <w:p>
      <w:pPr>
        <w:numPr>
          <w:ilvl w:val="0"/>
          <w:numId w:val="15"/>
        </w:numPr>
      </w:pPr>
      <w:r>
        <w:rPr>
          <w:b w:val="1"/>
          <w:bCs w:val="1"/>
        </w:rPr>
        <w:t xml:space="preserve">Estudiantes:</w:t>
      </w:r>
      <w:r>
        <w:rPr/>
        <w:t xml:space="preserve"> Observan y comentan ejemplos.</w:t>
      </w:r>
    </w:p>
    <w:p>
      <w:pPr/>
      <w:r>
        <w:rPr>
          <w:b w:val="1"/>
          <w:bCs w:val="1"/>
        </w:rPr>
        <w:t xml:space="preserve">Contextualización:</w:t>
      </w:r>
    </w:p>
    <w:p>
      <w:pPr/>
      <w:r>
        <w:rPr>
          <w:b w:val="1"/>
          <w:bCs w:val="1"/>
        </w:rPr>
        <w:t xml:space="preserve">Docente:</w:t>
      </w:r>
      <w:r>
        <w:rPr/>
        <w:t xml:space="preserve"> Explica que la razón y proporción son herramientas para ajustar cantidades y entender relaciones en diferentes contextos.</w:t>
      </w:r>
    </w:p>
    <w:p>
      <w:pPr/>
      <w:r>
        <w:rPr>
          <w:b w:val="1"/>
          <w:bCs w:val="1"/>
        </w:rPr>
        <w:t xml:space="preserve">Estudiantes:</w:t>
      </w:r>
      <w:r>
        <w:rPr/>
        <w:t xml:space="preserve"> Se preparan para actividades prácticas y creativas.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Actividad 5: Simulación de recetas culinarias</w:t>
      </w:r>
    </w:p>
    <w:p>
      <w:pPr>
        <w:numPr>
          <w:ilvl w:val="0"/>
          <w:numId w:val="16"/>
        </w:numPr>
      </w:pPr>
      <w:r>
        <w:rPr>
          <w:b w:val="1"/>
          <w:bCs w:val="1"/>
        </w:rPr>
        <w:t xml:space="preserve">Objetivo:</w:t>
      </w:r>
      <w:r>
        <w:rPr/>
        <w:t xml:space="preserve"> Aplicar razón y proporción para ajustar cantidades en recetas.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Proporciona recetas con cantidades para 4 personas.</w:t>
      </w:r>
    </w:p>
    <w:p>
      <w:pPr>
        <w:numPr>
          <w:ilvl w:val="1"/>
          <w:numId w:val="16"/>
        </w:numPr>
      </w:pPr>
      <w:r>
        <w:rPr/>
        <w:t xml:space="preserve">En grupos de 4, los estudiantes calculan las cantidades para 6 y 8 personas usando razón y proporción.</w:t>
      </w:r>
    </w:p>
    <w:p>
      <w:pPr>
        <w:numPr>
          <w:ilvl w:val="1"/>
          <w:numId w:val="16"/>
        </w:numPr>
      </w:pPr>
      <w:r>
        <w:rPr/>
        <w:t xml:space="preserve">Discuten y anotan el procedimiento en sus cuadernos.</w:t>
      </w:r>
    </w:p>
    <w:p>
      <w:pPr>
        <w:numPr>
          <w:ilvl w:val="0"/>
          <w:numId w:val="16"/>
        </w:numPr>
      </w:pPr>
      <w:r>
        <w:rPr>
          <w:b w:val="1"/>
          <w:bCs w:val="1"/>
        </w:rPr>
        <w:t xml:space="preserve">Producto:</w:t>
      </w:r>
      <w:r>
        <w:rPr/>
        <w:t xml:space="preserve"> Cálculos escritos y explicación del procedimiento.</w:t>
      </w:r>
    </w:p>
    <w:p>
      <w:pPr>
        <w:numPr>
          <w:ilvl w:val="0"/>
          <w:numId w:val="16"/>
        </w:numPr>
      </w:pPr>
      <w:r>
        <w:rPr>
          <w:b w:val="1"/>
          <w:bCs w:val="1"/>
        </w:rPr>
        <w:t xml:space="preserve">Tiempo:</w:t>
      </w:r>
      <w:r>
        <w:rPr/>
        <w:t xml:space="preserve"> 70 minutos.</w:t>
      </w:r>
    </w:p>
    <w:p>
      <w:pPr>
        <w:numPr>
          <w:ilvl w:val="0"/>
          <w:numId w:val="16"/>
        </w:numPr>
      </w:pPr>
      <w:r>
        <w:rPr>
          <w:b w:val="1"/>
          <w:bCs w:val="1"/>
        </w:rPr>
        <w:t xml:space="preserve">Rol docente:</w:t>
      </w:r>
      <w:r>
        <w:rPr/>
        <w:t xml:space="preserve"> Supervisa cálculos, formula preguntas para profundizar comprensión.</w:t>
      </w:r>
    </w:p>
    <w:p>
      <w:pPr/>
      <w:r>
        <w:rPr>
          <w:b w:val="1"/>
          <w:bCs w:val="1"/>
        </w:rPr>
        <w:t xml:space="preserve">Actividad 6: Diseño de mural matemático</w:t>
      </w:r>
    </w:p>
    <w:p>
      <w:pPr>
        <w:numPr>
          <w:ilvl w:val="0"/>
          <w:numId w:val="17"/>
        </w:numPr>
      </w:pPr>
      <w:r>
        <w:rPr>
          <w:b w:val="1"/>
          <w:bCs w:val="1"/>
        </w:rPr>
        <w:t xml:space="preserve">Objetivo:</w:t>
      </w:r>
      <w:r>
        <w:rPr/>
        <w:t xml:space="preserve"> Representar visualmente ejemplos de razón y proporción en naturaleza y tecnología.</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Organiza grupos de 4 y entrega materiales para mural.</w:t>
      </w:r>
    </w:p>
    <w:p>
      <w:pPr>
        <w:numPr>
          <w:ilvl w:val="1"/>
          <w:numId w:val="17"/>
        </w:numPr>
      </w:pPr>
      <w:r>
        <w:rPr/>
        <w:t xml:space="preserve">Los grupos seleccionan ejemplos (pirámide alimenticia, espirales, circuitos eléctricos) y los plasman en cartulina con dibujos, fórmulas y explicaciones.</w:t>
      </w:r>
    </w:p>
    <w:p>
      <w:pPr>
        <w:numPr>
          <w:ilvl w:val="1"/>
          <w:numId w:val="17"/>
        </w:numPr>
      </w:pPr>
      <w:r>
        <w:rPr/>
        <w:t xml:space="preserve">Preparan una breve exposición para el mural.</w:t>
      </w:r>
    </w:p>
    <w:p>
      <w:pPr>
        <w:numPr>
          <w:ilvl w:val="0"/>
          <w:numId w:val="17"/>
        </w:numPr>
      </w:pPr>
      <w:r>
        <w:rPr>
          <w:b w:val="1"/>
          <w:bCs w:val="1"/>
        </w:rPr>
        <w:t xml:space="preserve">Producto:</w:t>
      </w:r>
      <w:r>
        <w:rPr/>
        <w:t xml:space="preserve"> Mural final y exposición grupal.</w:t>
      </w:r>
    </w:p>
    <w:p>
      <w:pPr>
        <w:numPr>
          <w:ilvl w:val="0"/>
          <w:numId w:val="17"/>
        </w:numPr>
      </w:pPr>
      <w:r>
        <w:rPr>
          <w:b w:val="1"/>
          <w:bCs w:val="1"/>
        </w:rPr>
        <w:t xml:space="preserve">Tiempo:</w:t>
      </w:r>
      <w:r>
        <w:rPr/>
        <w:t xml:space="preserve"> 80 minutos.</w:t>
      </w:r>
    </w:p>
    <w:p>
      <w:pPr>
        <w:numPr>
          <w:ilvl w:val="0"/>
          <w:numId w:val="17"/>
        </w:numPr>
      </w:pPr>
      <w:r>
        <w:rPr>
          <w:b w:val="1"/>
          <w:bCs w:val="1"/>
        </w:rPr>
        <w:t xml:space="preserve">Rol docente:</w:t>
      </w:r>
      <w:r>
        <w:rPr/>
        <w:t xml:space="preserve"> Facilita materiales, guía creatividad, evalúa presentación.</w:t>
      </w:r>
    </w:p>
    <w:p>
      <w:pPr/>
      <w:r>
        <w:rPr>
          <w:b w:val="1"/>
          <w:bCs w:val="1"/>
        </w:rPr>
        <w:t xml:space="preserve">Fase de Cierre</w:t>
      </w:r>
    </w:p>
    <w:p>
      <w:pPr/>
      <w:r>
        <w:rPr>
          <w:b w:val="1"/>
          <w:bCs w:val="1"/>
        </w:rPr>
        <w:t xml:space="preserve">Tiempo estimado:</w:t>
      </w:r>
      <w:r>
        <w:rPr>
          <w:b w:val="1"/>
          <w:bCs w:val="1"/>
        </w:rPr>
        <w:t xml:space="preserve"> 15 minutos</w:t>
      </w:r>
    </w:p>
    <w:p>
      <w:pPr>
        <w:numPr>
          <w:ilvl w:val="0"/>
          <w:numId w:val="18"/>
        </w:numPr>
      </w:pPr>
      <w:r>
        <w:rPr>
          <w:b w:val="1"/>
          <w:bCs w:val="1"/>
        </w:rPr>
        <w:t xml:space="preserve">Síntesis:</w:t>
      </w:r>
      <w:r>
        <w:rPr/>
        <w:t xml:space="preserve"> En plenaria, cada grupo comparte un aprendizaje clave de las actividades.</w:t>
      </w:r>
    </w:p>
    <w:p>
      <w:pPr>
        <w:numPr>
          <w:ilvl w:val="0"/>
          <w:numId w:val="18"/>
        </w:numPr>
      </w:pPr>
      <w:r>
        <w:rPr>
          <w:b w:val="1"/>
          <w:bCs w:val="1"/>
        </w:rPr>
        <w:t xml:space="preserve">Reflexión metacognitiva:</w:t>
      </w:r>
      <w:r>
        <w:rPr/>
        <w:t xml:space="preserve"> Preguntas para responder por escrito:</w:t>
      </w:r>
    </w:p>
    <w:p>
      <w:pPr>
        <w:numPr>
          <w:ilvl w:val="1"/>
          <w:numId w:val="18"/>
        </w:numPr>
      </w:pPr>
      <w:r>
        <w:rPr/>
        <w:t xml:space="preserve">¿Cómo usarás razón y proporción en tu vida diaria?</w:t>
      </w:r>
    </w:p>
    <w:p>
      <w:pPr>
        <w:numPr>
          <w:ilvl w:val="1"/>
          <w:numId w:val="18"/>
        </w:numPr>
      </w:pPr>
      <w:r>
        <w:rPr/>
        <w:t xml:space="preserve">¿Qué relación ves entre la medición y la proporción?</w:t>
      </w:r>
    </w:p>
    <w:p>
      <w:pPr>
        <w:numPr>
          <w:ilvl w:val="0"/>
          <w:numId w:val="18"/>
        </w:numPr>
      </w:pPr>
      <w:r>
        <w:rPr>
          <w:b w:val="1"/>
          <w:bCs w:val="1"/>
        </w:rPr>
        <w:t xml:space="preserve">Retroalimentación:</w:t>
      </w:r>
      <w:r>
        <w:rPr/>
        <w:t xml:space="preserve"> Comentarios del docente sobre las exposiciones y reflexiones.</w:t>
      </w:r>
    </w:p>
    <w:p>
      <w:pPr>
        <w:numPr>
          <w:ilvl w:val="0"/>
          <w:numId w:val="18"/>
        </w:numPr>
      </w:pPr>
      <w:r>
        <w:rPr>
          <w:b w:val="1"/>
          <w:bCs w:val="1"/>
        </w:rPr>
        <w:t xml:space="preserve">Transferencia:</w:t>
      </w:r>
      <w:r>
        <w:rPr/>
        <w:t xml:space="preserve"> Invitación a observar y aplicar medición, notación científica, razón y proporción en futuras actividades académicas y cotidianas.</w:t>
      </w:r>
    </w:p>
    <w:p>
      <w:pPr>
        <w:numPr>
          <w:ilvl w:val="0"/>
          <w:numId w:val="18"/>
        </w:numPr>
      </w:pPr>
      <w:r>
        <w:rPr>
          <w:b w:val="1"/>
          <w:bCs w:val="1"/>
        </w:rPr>
        <w:t xml:space="preserve">Tarea:</w:t>
      </w:r>
      <w:r>
        <w:rPr/>
        <w:t xml:space="preserve"> Elaborar un problema propio que integre medición, notación científica y razón/proporción, para resolver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En la activación de conocimientos previos en cada sesión, para conocer el nivel inicial.</w:t>
      </w:r>
    </w:p>
    <w:p>
      <w:pPr>
        <w:numPr>
          <w:ilvl w:val="0"/>
          <w:numId w:val="19"/>
        </w:numPr>
      </w:pPr>
      <w:r>
        <w:rPr>
          <w:b w:val="1"/>
          <w:bCs w:val="1"/>
        </w:rPr>
        <w:t xml:space="preserve">Formativa:</w:t>
      </w:r>
      <w:r>
        <w:rPr/>
        <w:t xml:space="preserve"> Durante las actividades prácticas y de juego de roles, observando la participación, precisión y argumentación.</w:t>
      </w:r>
    </w:p>
    <w:p>
      <w:pPr>
        <w:numPr>
          <w:ilvl w:val="0"/>
          <w:numId w:val="19"/>
        </w:numPr>
      </w:pPr>
      <w:r>
        <w:rPr>
          <w:b w:val="1"/>
          <w:bCs w:val="1"/>
        </w:rPr>
        <w:t xml:space="preserve">Sumativa:</w:t>
      </w:r>
      <w:r>
        <w:rPr/>
        <w:t xml:space="preserve"> Al finalizar la tercera sesión, evaluando los productos finales: tabla comparativa, bitácora, guía de bolsillo, historieta, mural y problema elaborado.</w:t>
      </w:r>
    </w:p>
    <w:p>
      <w:pPr/>
      <w:r>
        <w:rPr>
          <w:b w:val="1"/>
          <w:bCs w:val="1"/>
        </w:rPr>
        <w:t xml:space="preserve">Criterios de evaluación:</w:t>
      </w:r>
    </w:p>
    <w:p>
      <w:pPr>
        <w:numPr>
          <w:ilvl w:val="0"/>
          <w:numId w:val="20"/>
        </w:numPr>
      </w:pPr>
      <w:r>
        <w:rPr/>
        <w:t xml:space="preserve">Precisión y claridad en la comparación de unidades (objetivo 1).</w:t>
      </w:r>
    </w:p>
    <w:p>
      <w:pPr>
        <w:numPr>
          <w:ilvl w:val="0"/>
          <w:numId w:val="20"/>
        </w:numPr>
      </w:pPr>
      <w:r>
        <w:rPr/>
        <w:t xml:space="preserve">Capacidad para seleccionar y justificar unidades adecuadas en situaciones científicas (objetivo 2).</w:t>
      </w:r>
    </w:p>
    <w:p>
      <w:pPr>
        <w:numPr>
          <w:ilvl w:val="0"/>
          <w:numId w:val="20"/>
        </w:numPr>
      </w:pPr>
      <w:r>
        <w:rPr/>
        <w:t xml:space="preserve">Habilidad para medir y convertir unidades correctamente, con registro organizado (objetivo 3).</w:t>
      </w:r>
    </w:p>
    <w:p>
      <w:pPr>
        <w:numPr>
          <w:ilvl w:val="0"/>
          <w:numId w:val="20"/>
        </w:numPr>
      </w:pPr>
      <w:r>
        <w:rPr/>
        <w:t xml:space="preserve">Dominio en la representación de magnitudes con notación científica (objetivos 4 y 5).</w:t>
      </w:r>
    </w:p>
    <w:p>
      <w:pPr>
        <w:numPr>
          <w:ilvl w:val="0"/>
          <w:numId w:val="20"/>
        </w:numPr>
      </w:pPr>
      <w:r>
        <w:rPr/>
        <w:t xml:space="preserve">Aplicación correcta de razón y proporción en problemas y representaciones visuales (objetivos 6, 7 y 8).</w:t>
      </w:r>
    </w:p>
    <w:p>
      <w:pPr/>
      <w:r>
        <w:rPr>
          <w:b w:val="1"/>
          <w:bCs w:val="1"/>
        </w:rPr>
        <w:t xml:space="preserve">Instrumentos sugeridos:</w:t>
      </w:r>
    </w:p>
    <w:p>
      <w:pPr>
        <w:numPr>
          <w:ilvl w:val="0"/>
          <w:numId w:val="21"/>
        </w:numPr>
      </w:pPr>
      <w:r>
        <w:rPr/>
        <w:t xml:space="preserve">Lista de cotejo para participación y cumplimiento en actividades grupales.</w:t>
      </w:r>
    </w:p>
    <w:p>
      <w:pPr>
        <w:numPr>
          <w:ilvl w:val="0"/>
          <w:numId w:val="21"/>
        </w:numPr>
      </w:pPr>
      <w:r>
        <w:rPr/>
        <w:t xml:space="preserve">Rúbrica para evaluar calidad y precisión de productos escritos y visuales (tablas, bitácoras, guías, murales).</w:t>
      </w:r>
    </w:p>
    <w:p>
      <w:pPr>
        <w:numPr>
          <w:ilvl w:val="0"/>
          <w:numId w:val="21"/>
        </w:numPr>
      </w:pPr>
      <w:r>
        <w:rPr/>
        <w:t xml:space="preserve">Observación directa y registro anecdótico durante el juego de roles y simulaciones.</w:t>
      </w:r>
    </w:p>
    <w:p>
      <w:pPr>
        <w:numPr>
          <w:ilvl w:val="0"/>
          <w:numId w:val="21"/>
        </w:numPr>
      </w:pPr>
      <w:r>
        <w:rPr/>
        <w:t xml:space="preserve">Autoevaluación y coevaluación para fomentar reflexión y crítica constructiva.</w:t>
      </w:r>
    </w:p>
    <w:p>
      <w:pPr/>
      <w:r>
        <w:rPr>
          <w:b w:val="1"/>
          <w:bCs w:val="1"/>
        </w:rPr>
        <w:t xml:space="preserve">Evidencias de aprendizaje:</w:t>
      </w:r>
    </w:p>
    <w:p>
      <w:pPr>
        <w:numPr>
          <w:ilvl w:val="0"/>
          <w:numId w:val="22"/>
        </w:numPr>
      </w:pPr>
      <w:r>
        <w:rPr/>
        <w:t xml:space="preserve">Tabla comparativa completa y correcta.</w:t>
      </w:r>
    </w:p>
    <w:p>
      <w:pPr>
        <w:numPr>
          <w:ilvl w:val="0"/>
          <w:numId w:val="22"/>
        </w:numPr>
      </w:pPr>
      <w:r>
        <w:rPr/>
        <w:t xml:space="preserve">Registro en bitácora con mediciones y conversiones.</w:t>
      </w:r>
    </w:p>
    <w:p>
      <w:pPr>
        <w:numPr>
          <w:ilvl w:val="0"/>
          <w:numId w:val="22"/>
        </w:numPr>
      </w:pPr>
      <w:r>
        <w:rPr/>
        <w:t xml:space="preserve">Guía de bolsillo con ejemplos y notación científica adecuada.</w:t>
      </w:r>
    </w:p>
    <w:p>
      <w:pPr>
        <w:numPr>
          <w:ilvl w:val="0"/>
          <w:numId w:val="22"/>
        </w:numPr>
      </w:pPr>
      <w:r>
        <w:rPr/>
        <w:t xml:space="preserve">Historieta educativa con problemas resueltos en notación científica (opcional para proyectos extendidos).</w:t>
      </w:r>
    </w:p>
    <w:p>
      <w:pPr>
        <w:numPr>
          <w:ilvl w:val="0"/>
          <w:numId w:val="22"/>
        </w:numPr>
      </w:pPr>
      <w:r>
        <w:rPr/>
        <w:t xml:space="preserve">Mural matemático con representaciones claras y explicaciones fundamentadas.</w:t>
      </w:r>
    </w:p>
    <w:p>
      <w:pPr>
        <w:numPr>
          <w:ilvl w:val="0"/>
          <w:numId w:val="22"/>
        </w:numPr>
      </w:pPr>
      <w:r>
        <w:rPr/>
        <w:t xml:space="preserve">Problema propio elaborado y resuelto que integre los conceptos trabajados.</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integrar la gamificación en la fase de desarrollo del plan de clase "Explorando el Mundo de las Medidas", se propone un conjunto de mecánicas de juego diseñadas para motivar a estudiantes de 15 a 17 años, reforzar los objetivos de aprendizaje y mantener el enfoque en el contenido. La gamificación estará distribuida a lo largo de las tres sesiones de 3 horas, asegurando un equilibrio entre el aprendizaje y la diversión.</w:t>
      </w:r>
    </w:p>
    <w:p>
      <w:pPr/>
      <w:r>
        <w:rPr>
          <w:b w:val="1"/>
          <w:bCs w:val="1"/>
        </w:rPr>
        <w:t xml:space="preserve">1. Mecánica: Sistema de Puntos y Recompensas por Logros</w:t>
      </w:r>
    </w:p>
    <w:p>
      <w:pPr>
        <w:numPr>
          <w:ilvl w:val="0"/>
          <w:numId w:val="23"/>
        </w:numPr>
      </w:pPr>
      <w:r>
        <w:rPr>
          <w:b w:val="1"/>
          <w:bCs w:val="1"/>
        </w:rPr>
        <w:t xml:space="preserve">Descripción:</w:t>
      </w:r>
      <w:r>
        <w:rPr/>
        <w:t xml:space="preserve"> Cada vez que los estudiantes completen una actividad clave (tabla comparativa, juego de roles, conversión práctica, etc.), recibirán puntos individuales o grupales.</w:t>
      </w:r>
    </w:p>
    <w:p>
      <w:pPr>
        <w:numPr>
          <w:ilvl w:val="0"/>
          <w:numId w:val="23"/>
        </w:numPr>
      </w:pPr>
      <w:r>
        <w:rPr>
          <w:b w:val="1"/>
          <w:bCs w:val="1"/>
        </w:rPr>
        <w:t xml:space="preserve">Aplicación:</w:t>
      </w:r>
    </w:p>
    <w:p>
      <w:pPr>
        <w:numPr>
          <w:ilvl w:val="1"/>
          <w:numId w:val="23"/>
        </w:numPr>
      </w:pPr>
      <w:r>
        <w:rPr/>
        <w:t xml:space="preserve">Por ejemplo, al realizar correctamente la tabla comparativa y presentar una explicación clara, se otorgan 10 puntos.</w:t>
      </w:r>
    </w:p>
    <w:p>
      <w:pPr>
        <w:numPr>
          <w:ilvl w:val="1"/>
          <w:numId w:val="23"/>
        </w:numPr>
      </w:pPr>
      <w:r>
        <w:rPr/>
        <w:t xml:space="preserve">Al completar la bitácora de laboratorio con registros precisos, se suman 15 puntos.</w:t>
      </w:r>
    </w:p>
    <w:p>
      <w:pPr>
        <w:numPr>
          <w:ilvl w:val="1"/>
          <w:numId w:val="23"/>
        </w:numPr>
      </w:pPr>
      <w:r>
        <w:rPr/>
        <w:t xml:space="preserve">Al diseñar la guía de bolsillo con ejemplos correctos y creativos, se ganan 20 puntos.</w:t>
      </w:r>
    </w:p>
    <w:p>
      <w:pPr>
        <w:numPr>
          <w:ilvl w:val="0"/>
          <w:numId w:val="23"/>
        </w:numPr>
      </w:pPr>
      <w:r>
        <w:rPr>
          <w:b w:val="1"/>
          <w:bCs w:val="1"/>
        </w:rPr>
        <w:t xml:space="preserve">Beneficios:</w:t>
      </w:r>
      <w:r>
        <w:rPr/>
        <w:t xml:space="preserve"> Motiva a los estudiantes a esforzarse en cada tarea y fomenta el trabajo colaborativo si se asignan puntos grupales.</w:t>
      </w:r>
    </w:p>
    <w:p>
      <w:pPr/>
      <w:r>
        <w:rPr>
          <w:b w:val="1"/>
          <w:bCs w:val="1"/>
        </w:rPr>
        <w:t xml:space="preserve">2. Mecánica: Juego de Roles - "Científicos en Acción"</w:t>
      </w:r>
    </w:p>
    <w:p>
      <w:pPr>
        <w:numPr>
          <w:ilvl w:val="0"/>
          <w:numId w:val="24"/>
        </w:numPr>
      </w:pPr>
      <w:r>
        <w:rPr>
          <w:b w:val="1"/>
          <w:bCs w:val="1"/>
        </w:rPr>
        <w:t xml:space="preserve">Descripción:</w:t>
      </w:r>
      <w:r>
        <w:rPr/>
        <w:t xml:space="preserve"> Los estudiantes se dividen en equipos y asumen roles de científicos especializados en diferentes áreas (físicos, químicos, ingenieros, etc.). Cada equipo recibe un "experimento" con condiciones específicas que requieren elegir unidades de medida adecuadas y justificar su elección.</w:t>
      </w:r>
    </w:p>
    <w:p>
      <w:pPr>
        <w:numPr>
          <w:ilvl w:val="0"/>
          <w:numId w:val="24"/>
        </w:numPr>
      </w:pPr>
      <w:r>
        <w:rPr>
          <w:b w:val="1"/>
          <w:bCs w:val="1"/>
        </w:rPr>
        <w:t xml:space="preserve">Elementos de Juego:</w:t>
      </w:r>
    </w:p>
    <w:p>
      <w:pPr>
        <w:numPr>
          <w:ilvl w:val="1"/>
          <w:numId w:val="24"/>
        </w:numPr>
      </w:pPr>
      <w:r>
        <w:rPr/>
        <w:t xml:space="preserve">Uso de tarjetas con desafíos y restricciones.</w:t>
      </w:r>
    </w:p>
    <w:p>
      <w:pPr>
        <w:numPr>
          <w:ilvl w:val="1"/>
          <w:numId w:val="24"/>
        </w:numPr>
      </w:pPr>
      <w:r>
        <w:rPr/>
        <w:t xml:space="preserve">Tiempo limitado para decidir y presentar su solución.</w:t>
      </w:r>
    </w:p>
    <w:p>
      <w:pPr>
        <w:numPr>
          <w:ilvl w:val="1"/>
          <w:numId w:val="24"/>
        </w:numPr>
      </w:pPr>
      <w:r>
        <w:rPr/>
        <w:t xml:space="preserve">Ganancia de "insignias científicas" por decisiones acertadas y explicación fundamentada.</w:t>
      </w:r>
    </w:p>
    <w:p>
      <w:pPr>
        <w:numPr>
          <w:ilvl w:val="0"/>
          <w:numId w:val="24"/>
        </w:numPr>
      </w:pPr>
      <w:r>
        <w:rPr>
          <w:b w:val="1"/>
          <w:bCs w:val="1"/>
        </w:rPr>
        <w:t xml:space="preserve">Objetivo:</w:t>
      </w:r>
      <w:r>
        <w:rPr/>
        <w:t xml:space="preserve"> Refuerza el conocimiento de unidades de medida y la aplicación práctica en contextos científicos.</w:t>
      </w:r>
    </w:p>
    <w:p>
      <w:pPr/>
      <w:r>
        <w:rPr>
          <w:b w:val="1"/>
          <w:bCs w:val="1"/>
        </w:rPr>
        <w:t xml:space="preserve">3. Mecánica: Bitácora de Laboratorio Digital con Elementos de Desafío</w:t>
      </w:r>
    </w:p>
    <w:p>
      <w:pPr>
        <w:numPr>
          <w:ilvl w:val="0"/>
          <w:numId w:val="25"/>
        </w:numPr>
      </w:pPr>
      <w:r>
        <w:rPr>
          <w:b w:val="1"/>
          <w:bCs w:val="1"/>
        </w:rPr>
        <w:t xml:space="preserve">Descripción:</w:t>
      </w:r>
      <w:r>
        <w:rPr/>
        <w:t xml:space="preserve"> Los estudiantes registran sus mediciones y conversiones en una bitácora digital o física que incluye desafíos secretos (por ejemplo, convertir una magnitud en notación científica o ajustar unidades).</w:t>
      </w:r>
    </w:p>
    <w:p>
      <w:pPr>
        <w:numPr>
          <w:ilvl w:val="0"/>
          <w:numId w:val="25"/>
        </w:numPr>
      </w:pPr>
      <w:r>
        <w:rPr>
          <w:b w:val="1"/>
          <w:bCs w:val="1"/>
        </w:rPr>
        <w:t xml:space="preserve">Elementos de Juego:</w:t>
      </w:r>
    </w:p>
    <w:p>
      <w:pPr>
        <w:numPr>
          <w:ilvl w:val="1"/>
          <w:numId w:val="25"/>
        </w:numPr>
      </w:pPr>
      <w:r>
        <w:rPr/>
        <w:t xml:space="preserve">Al completar cada desafío, desbloquean "niveles" que representan mayor complejidad en las conversiones.</w:t>
      </w:r>
    </w:p>
    <w:p>
      <w:pPr>
        <w:numPr>
          <w:ilvl w:val="1"/>
          <w:numId w:val="25"/>
        </w:numPr>
      </w:pPr>
      <w:r>
        <w:rPr/>
        <w:t xml:space="preserve">Posibilidad de "pistas" limitadas para resolver problemas difíciles, incentivando la colaboración.</w:t>
      </w:r>
    </w:p>
    <w:p>
      <w:pPr>
        <w:numPr>
          <w:ilvl w:val="0"/>
          <w:numId w:val="25"/>
        </w:numPr>
      </w:pPr>
      <w:r>
        <w:rPr>
          <w:b w:val="1"/>
          <w:bCs w:val="1"/>
        </w:rPr>
        <w:t xml:space="preserve">Objetivo:</w:t>
      </w:r>
      <w:r>
        <w:rPr/>
        <w:t xml:space="preserve"> Promover la práctica constante y el registro cuidadoso, mientras se aplican conceptos de notación científica y unidades.</w:t>
      </w:r>
    </w:p>
    <w:p>
      <w:pPr/>
      <w:r>
        <w:rPr>
          <w:b w:val="1"/>
          <w:bCs w:val="1"/>
        </w:rPr>
        <w:t xml:space="preserve">4. Mecánica: Creación de Historietas en Equipo con Sistema de Votación</w:t>
      </w:r>
    </w:p>
    <w:p>
      <w:pPr>
        <w:numPr>
          <w:ilvl w:val="0"/>
          <w:numId w:val="26"/>
        </w:numPr>
      </w:pPr>
      <w:r>
        <w:rPr>
          <w:b w:val="1"/>
          <w:bCs w:val="1"/>
        </w:rPr>
        <w:t xml:space="preserve">Descripción:</w:t>
      </w:r>
      <w:r>
        <w:rPr/>
        <w:t xml:space="preserve"> En equipos, los estudiantes elaboran historietas educativas que resuelven problemas con notación científica en contextos reales.</w:t>
      </w:r>
    </w:p>
    <w:p>
      <w:pPr>
        <w:numPr>
          <w:ilvl w:val="0"/>
          <w:numId w:val="26"/>
        </w:numPr>
      </w:pPr>
      <w:r>
        <w:rPr>
          <w:b w:val="1"/>
          <w:bCs w:val="1"/>
        </w:rPr>
        <w:t xml:space="preserve">Elementos de Juego:</w:t>
      </w:r>
    </w:p>
    <w:p>
      <w:pPr>
        <w:numPr>
          <w:ilvl w:val="1"/>
          <w:numId w:val="26"/>
        </w:numPr>
      </w:pPr>
      <w:r>
        <w:rPr/>
        <w:t xml:space="preserve">Cada equipo presenta su historieta y los compañeros votan por la más clara, creativa y correcta.</w:t>
      </w:r>
    </w:p>
    <w:p>
      <w:pPr>
        <w:numPr>
          <w:ilvl w:val="1"/>
          <w:numId w:val="26"/>
        </w:numPr>
      </w:pPr>
      <w:r>
        <w:rPr/>
        <w:t xml:space="preserve">Los equipos ganadores reciben “medallas de creatividad matemática”.</w:t>
      </w:r>
    </w:p>
    <w:p>
      <w:pPr>
        <w:numPr>
          <w:ilvl w:val="0"/>
          <w:numId w:val="26"/>
        </w:numPr>
      </w:pPr>
      <w:r>
        <w:rPr>
          <w:b w:val="1"/>
          <w:bCs w:val="1"/>
        </w:rPr>
        <w:t xml:space="preserve">Objetivo:</w:t>
      </w:r>
      <w:r>
        <w:rPr/>
        <w:t xml:space="preserve"> Fomentar la comprensión y aplicación de la notación científica de forma creativa y colaborativa.</w:t>
      </w:r>
    </w:p>
    <w:p>
      <w:pPr/>
      <w:r>
        <w:rPr>
          <w:b w:val="1"/>
          <w:bCs w:val="1"/>
        </w:rPr>
        <w:t xml:space="preserve">5. Mecánica: Simulación de Recetas con Ajuste de Cantidades y Competencia por Equipos</w:t>
      </w:r>
    </w:p>
    <w:p>
      <w:pPr>
        <w:numPr>
          <w:ilvl w:val="0"/>
          <w:numId w:val="27"/>
        </w:numPr>
      </w:pPr>
      <w:r>
        <w:rPr>
          <w:b w:val="1"/>
          <w:bCs w:val="1"/>
        </w:rPr>
        <w:t xml:space="preserve">Descripción:</w:t>
      </w:r>
      <w:r>
        <w:rPr/>
        <w:t xml:space="preserve"> Los estudiantes trabajan en equipos para ajustar cantidades de ingredientes en recetas usando razón y proporción.</w:t>
      </w:r>
    </w:p>
    <w:p>
      <w:pPr>
        <w:numPr>
          <w:ilvl w:val="0"/>
          <w:numId w:val="27"/>
        </w:numPr>
      </w:pPr>
      <w:r>
        <w:rPr>
          <w:b w:val="1"/>
          <w:bCs w:val="1"/>
        </w:rPr>
        <w:t xml:space="preserve">Elementos de Juego:</w:t>
      </w:r>
    </w:p>
    <w:p>
      <w:pPr>
        <w:numPr>
          <w:ilvl w:val="1"/>
          <w:numId w:val="27"/>
        </w:numPr>
      </w:pPr>
      <w:r>
        <w:rPr/>
        <w:t xml:space="preserve">Competencia amistosa para resolver correctamente y más rápido los ajustes.</w:t>
      </w:r>
    </w:p>
    <w:p>
      <w:pPr>
        <w:numPr>
          <w:ilvl w:val="1"/>
          <w:numId w:val="27"/>
        </w:numPr>
      </w:pPr>
      <w:r>
        <w:rPr/>
        <w:t xml:space="preserve">Uso de un temporizador para añadir presión y dinamismo.</w:t>
      </w:r>
    </w:p>
    <w:p>
      <w:pPr>
        <w:numPr>
          <w:ilvl w:val="1"/>
          <w:numId w:val="27"/>
        </w:numPr>
      </w:pPr>
      <w:r>
        <w:rPr/>
        <w:t xml:space="preserve">Premios simbólicos como “Chef Matemático” para el equipo más eficiente.</w:t>
      </w:r>
    </w:p>
    <w:p>
      <w:pPr>
        <w:numPr>
          <w:ilvl w:val="0"/>
          <w:numId w:val="27"/>
        </w:numPr>
      </w:pPr>
      <w:r>
        <w:rPr>
          <w:b w:val="1"/>
          <w:bCs w:val="1"/>
        </w:rPr>
        <w:t xml:space="preserve">Objetivo:</w:t>
      </w:r>
      <w:r>
        <w:rPr/>
        <w:t xml:space="preserve"> Aplicar razón y proporción en un contexto cotidiano y práctico.</w:t>
      </w:r>
    </w:p>
    <w:p>
      <w:pPr/>
      <w:r>
        <w:rPr>
          <w:b w:val="1"/>
          <w:bCs w:val="1"/>
        </w:rPr>
        <w:t xml:space="preserve">6. Mecánica: Mural Matemático Cooperativo con Elementos de Puzle</w:t>
      </w:r>
    </w:p>
    <w:p>
      <w:pPr>
        <w:numPr>
          <w:ilvl w:val="0"/>
          <w:numId w:val="28"/>
        </w:numPr>
      </w:pPr>
      <w:r>
        <w:rPr>
          <w:b w:val="1"/>
          <w:bCs w:val="1"/>
        </w:rPr>
        <w:t xml:space="preserve">Descripción:</w:t>
      </w:r>
      <w:r>
        <w:rPr/>
        <w:t xml:space="preserve"> Cada grupo crea una parte del mural matemático que representa ejemplos de razón y proporción en la naturaleza y la tecnología, que luego se ensamblan formando un gran puzle visual.</w:t>
      </w:r>
    </w:p>
    <w:p>
      <w:pPr>
        <w:numPr>
          <w:ilvl w:val="0"/>
          <w:numId w:val="28"/>
        </w:numPr>
      </w:pPr>
      <w:r>
        <w:rPr>
          <w:b w:val="1"/>
          <w:bCs w:val="1"/>
        </w:rPr>
        <w:t xml:space="preserve">Elementos de Juego:</w:t>
      </w:r>
    </w:p>
    <w:p>
      <w:pPr>
        <w:numPr>
          <w:ilvl w:val="1"/>
          <w:numId w:val="28"/>
        </w:numPr>
      </w:pPr>
      <w:r>
        <w:rPr/>
        <w:t xml:space="preserve">Cada pieza del puzle solo puede ser colocada tras la presentación y explicación correcta de su contenido.</w:t>
      </w:r>
    </w:p>
    <w:p>
      <w:pPr>
        <w:numPr>
          <w:ilvl w:val="1"/>
          <w:numId w:val="28"/>
        </w:numPr>
      </w:pPr>
      <w:r>
        <w:rPr/>
        <w:t xml:space="preserve">Se otorgan puntos al grupo por claridad, creatividad y precisión.</w:t>
      </w:r>
    </w:p>
    <w:p>
      <w:pPr>
        <w:numPr>
          <w:ilvl w:val="0"/>
          <w:numId w:val="28"/>
        </w:numPr>
      </w:pPr>
      <w:r>
        <w:rPr>
          <w:b w:val="1"/>
          <w:bCs w:val="1"/>
        </w:rPr>
        <w:t xml:space="preserve">Objetivo:</w:t>
      </w:r>
      <w:r>
        <w:rPr/>
        <w:t xml:space="preserve"> Facilitar la integración visual y colaborativa de los conceptos aprendidos.</w:t>
      </w:r>
    </w:p>
    <w:p>
      <w:pPr/>
      <w:r>
        <w:rPr>
          <w:b w:val="1"/>
          <w:bCs w:val="1"/>
        </w:rPr>
        <w:t xml:space="preserve">7. Mecánica: Sistema de Retroalimentación Instantánea con Premios</w:t>
      </w:r>
    </w:p>
    <w:p>
      <w:pPr>
        <w:numPr>
          <w:ilvl w:val="0"/>
          <w:numId w:val="29"/>
        </w:numPr>
      </w:pPr>
      <w:r>
        <w:rPr>
          <w:b w:val="1"/>
          <w:bCs w:val="1"/>
        </w:rPr>
        <w:t xml:space="preserve">Descripción:</w:t>
      </w:r>
      <w:r>
        <w:rPr/>
        <w:t xml:space="preserve"> Durante las actividades, el docente proporciona retroalimentación inmediata y puede otorgar “tokens” que los estudiantes pueden canjear por ventajas en futuras tareas (por ejemplo, tiempo extra, pistas adicionales).</w:t>
      </w:r>
    </w:p>
    <w:p>
      <w:pPr>
        <w:numPr>
          <w:ilvl w:val="0"/>
          <w:numId w:val="29"/>
        </w:numPr>
      </w:pPr>
      <w:r>
        <w:rPr>
          <w:b w:val="1"/>
          <w:bCs w:val="1"/>
        </w:rPr>
        <w:t xml:space="preserve">Objetivo:</w:t>
      </w:r>
      <w:r>
        <w:rPr/>
        <w:t xml:space="preserve"> Mantener la motivación constante y reforzar el aprendizaje efectivo.</w:t>
      </w:r>
    </w:p>
    <w:p>
      <w:pPr/>
      <w:r>
        <w:rPr>
          <w:b w:val="1"/>
          <w:bCs w:val="1"/>
        </w:rPr>
        <w:t xml:space="preserve">Resumen de Integración Temporal</w:t>
      </w:r>
    </w:p>
    <w:tbl>
      <w:tblGrid>
        <w:gridCol/>
        <w:gridCol/>
      </w:tblGrid>
      <w:tblPr>
        <w:tblW w:w="0" w:type="auto"/>
        <w:tblLayout w:type="autofit"/>
      </w:tblPr>
      <w:tr>
        <w:trPr>
          <w:tblHeader w:val="1"/>
        </w:trPr>
        <w:tc>
          <w:tcPr>
            <w:noWrap/>
          </w:tcPr>
          <w:p>
            <w:pPr/>
            <w:r>
              <w:rPr/>
              <w:t xml:space="preserve">Sesión</w:t>
            </w:r>
          </w:p>
        </w:tc>
        <w:tc>
          <w:tcPr>
            <w:noWrap/>
          </w:tcPr>
          <w:p>
            <w:pPr/>
            <w:r>
              <w:rPr/>
              <w:t xml:space="preserve">Mecánicas de Gamificación</w:t>
            </w:r>
          </w:p>
        </w:tc>
      </w:tr>
      <w:tr>
        <w:trPr/>
        <w:tc>
          <w:tcPr>
            <w:noWrap/>
          </w:tcPr>
          <w:p>
            <w:pPr/>
            <w:r>
              <w:rPr/>
              <w:t xml:space="preserve">Sesión 1</w:t>
            </w:r>
          </w:p>
        </w:tc>
        <w:tc>
          <w:tcPr>
            <w:noWrap/>
          </w:tcPr>
          <w:p>
            <w:pPr/>
            <w:r>
              <w:rPr/>
              <w:t xml:space="preserve">Tabla comparativa con puntos, juego de roles "Científicos en Acción", bitácora con desafíos</w:t>
            </w:r>
          </w:p>
        </w:tc>
      </w:tr>
      <w:tr>
        <w:trPr/>
        <w:tc>
          <w:tcPr>
            <w:noWrap/>
          </w:tcPr>
          <w:p>
            <w:pPr/>
            <w:r>
              <w:rPr/>
              <w:t xml:space="preserve">Sesión 2</w:t>
            </w:r>
          </w:p>
        </w:tc>
        <w:tc>
          <w:tcPr>
            <w:noWrap/>
          </w:tcPr>
          <w:p>
            <w:pPr/>
            <w:r>
              <w:rPr/>
              <w:t xml:space="preserve">Creación y votación de historietas, simulación de recetas en equipos</w:t>
            </w:r>
          </w:p>
        </w:tc>
      </w:tr>
      <w:tr>
        <w:trPr/>
        <w:tc>
          <w:tcPr>
            <w:noWrap/>
          </w:tcPr>
          <w:p>
            <w:pPr/>
            <w:r>
              <w:rPr/>
              <w:t xml:space="preserve">Sesión 3</w:t>
            </w:r>
          </w:p>
        </w:tc>
        <w:tc>
          <w:tcPr>
            <w:noWrap/>
          </w:tcPr>
          <w:p>
            <w:pPr/>
            <w:r>
              <w:rPr/>
              <w:t xml:space="preserve">Diseño y ensamblaje del mural matemático con puzle, sistema de retroalimentación con tokens</w:t>
            </w:r>
          </w:p>
        </w:tc>
      </w:tr>
    </w:tbl>
    <w:p>
      <w:pPr/>
      <w:r>
        <w:rPr/>
        <w:t xml:space="preserve">Estas mecánicas están diseñadas para reforzar los objetivos específicos del plan de clase, promover la colaboración, el pensamiento crítico y la aplicación práctica de los contenidos, manteniendo la motivación y el compromiso de los estudiantes durante las tres sesiones.</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Para el cierre del plan "Explorando el Mundo de las Medidas: De la Ciencia a la Vida Diaria", se proponen estrategias de retroalimentación que sean constructivas, específicas y motivadoras para estudiantes de 15-17 años, alineadas con los objetivos de aprendizaje y el enfoque de Aprendizaje Basado en Problemas. Estas estrategias permitirán consolidar los conocimientos adquiridos, autoevaluar el progreso y fomentar la reflexión crítica sobre el uso de las medidas en contextos reales.</w:t>
      </w:r>
    </w:p>
    <w:p>
      <w:pPr>
        <w:numPr>
          <w:ilvl w:val="0"/>
          <w:numId w:val="30"/>
        </w:numPr>
      </w:pPr>
      <w:r>
        <w:rPr>
          <w:b w:val="1"/>
          <w:bCs w:val="1"/>
        </w:rPr>
        <w:t xml:space="preserve">Retroalimentación Grupal con Rúbrica Visual</w:t>
      </w:r>
    </w:p>
    <w:p>
      <w:pPr>
        <w:numPr>
          <w:ilvl w:val="1"/>
          <w:numId w:val="30"/>
        </w:numPr>
      </w:pPr>
      <w:r>
        <w:rPr/>
        <w:t xml:space="preserve">Al finalizar actividades clave como la tabla comparativa y la guía de bolsillo, se realizará una devolución oral usando una rúbrica visual compartida previamente que detalle criterios claros (precisión, creatividad, aplicación práctica).</w:t>
      </w:r>
    </w:p>
    <w:p>
      <w:pPr>
        <w:numPr>
          <w:ilvl w:val="1"/>
          <w:numId w:val="30"/>
        </w:numPr>
      </w:pPr>
      <w:r>
        <w:rPr/>
        <w:t xml:space="preserve">Se enfatizará qué aspectos lograron con éxito (ej. correcta elección de unidades, claridad en la notación científica) y se sugerirán mejoras específicas (ej. ampliar ejemplos, mejorar la presentación).</w:t>
      </w:r>
    </w:p>
    <w:p>
      <w:pPr>
        <w:numPr>
          <w:ilvl w:val="1"/>
          <w:numId w:val="30"/>
        </w:numPr>
      </w:pPr>
      <w:r>
        <w:rPr/>
        <w:t xml:space="preserve">Esto promoverá que los estudiantes identifiquen fortalezas y áreas de mejora de manera concreta y motivadora.</w:t>
      </w:r>
    </w:p>
    <w:p>
      <w:pPr>
        <w:numPr>
          <w:ilvl w:val="0"/>
          <w:numId w:val="30"/>
        </w:numPr>
      </w:pPr>
      <w:r>
        <w:rPr>
          <w:b w:val="1"/>
          <w:bCs w:val="1"/>
        </w:rPr>
        <w:t xml:space="preserve">Feedback entre Pares en Juegos de Roles y Simulaciones</w:t>
      </w:r>
    </w:p>
    <w:p>
      <w:pPr>
        <w:numPr>
          <w:ilvl w:val="1"/>
          <w:numId w:val="30"/>
        </w:numPr>
      </w:pPr>
      <w:r>
        <w:rPr/>
        <w:t xml:space="preserve">Después de las actividades de juego de roles y simulación de recetas, se organizarán sesiones breves donde los estudiantes comenten positivamente y sugieran ajustes a sus compañeros.</w:t>
      </w:r>
    </w:p>
    <w:p>
      <w:pPr>
        <w:numPr>
          <w:ilvl w:val="1"/>
          <w:numId w:val="30"/>
        </w:numPr>
      </w:pPr>
      <w:r>
        <w:rPr/>
        <w:t xml:space="preserve">Se orientará a que sus comentarios sean específicos, por ejemplo: “Me gustó cómo elegiste las unidades para el experimento porque…” o “Podrías mejorar el ajuste de proporciones para que la receta sea más precisa”.</w:t>
      </w:r>
    </w:p>
    <w:p>
      <w:pPr>
        <w:numPr>
          <w:ilvl w:val="1"/>
          <w:numId w:val="30"/>
        </w:numPr>
      </w:pPr>
      <w:r>
        <w:rPr/>
        <w:t xml:space="preserve">Esta estrategia refuerza la colaboración, la comunicación y el aprendizaje metacognitivo.</w:t>
      </w:r>
    </w:p>
    <w:p>
      <w:pPr>
        <w:numPr>
          <w:ilvl w:val="0"/>
          <w:numId w:val="30"/>
        </w:numPr>
      </w:pPr>
      <w:r>
        <w:rPr>
          <w:b w:val="1"/>
          <w:bCs w:val="1"/>
        </w:rPr>
        <w:t xml:space="preserve">Autoevaluación Guiada con Bitácora de Laboratorio y Guía de Bolsillo</w:t>
      </w:r>
    </w:p>
    <w:p>
      <w:pPr>
        <w:numPr>
          <w:ilvl w:val="1"/>
          <w:numId w:val="30"/>
        </w:numPr>
      </w:pPr>
      <w:r>
        <w:rPr/>
        <w:t xml:space="preserve">Al culminar la actividad práctica de conversión y la elaboración de la guía, se pedirá a los estudiantes reflexionar y registrar en su bitácora qué tan precisos fueron en sus mediciones y en la representación de magnitudes en notación científica.</w:t>
      </w:r>
    </w:p>
    <w:p>
      <w:pPr>
        <w:numPr>
          <w:ilvl w:val="1"/>
          <w:numId w:val="30"/>
        </w:numPr>
      </w:pPr>
      <w:r>
        <w:rPr/>
        <w:t xml:space="preserve">Se proporcionarán preguntas guía como: “¿Qué dificultades encontré al convertir unidades?”, “¿Cómo puedo mejorar la claridad de mis anotaciones científicas?”.</w:t>
      </w:r>
    </w:p>
    <w:p>
      <w:pPr>
        <w:numPr>
          <w:ilvl w:val="1"/>
          <w:numId w:val="30"/>
        </w:numPr>
      </w:pPr>
      <w:r>
        <w:rPr/>
        <w:t xml:space="preserve">Esta estrategia fomenta la responsabilidad del aprendizaje y la auto mejora continua.</w:t>
      </w:r>
    </w:p>
    <w:p>
      <w:pPr>
        <w:numPr>
          <w:ilvl w:val="0"/>
          <w:numId w:val="30"/>
        </w:numPr>
      </w:pPr>
      <w:r>
        <w:rPr>
          <w:b w:val="1"/>
          <w:bCs w:val="1"/>
        </w:rPr>
        <w:t xml:space="preserve">Retroalimentación Visual y Participativa con el Mural Matemático</w:t>
      </w:r>
    </w:p>
    <w:p>
      <w:pPr>
        <w:numPr>
          <w:ilvl w:val="1"/>
          <w:numId w:val="30"/>
        </w:numPr>
      </w:pPr>
      <w:r>
        <w:rPr/>
        <w:t xml:space="preserve">Para la actividad del mural sobre razón y proporción, se organizará una sesión donde el grupo presente sus murales y reciba comentarios específicos sobre la precisión matemática y la creatividad en la representación visual.</w:t>
      </w:r>
    </w:p>
    <w:p>
      <w:pPr>
        <w:numPr>
          <w:ilvl w:val="1"/>
          <w:numId w:val="30"/>
        </w:numPr>
      </w:pPr>
      <w:r>
        <w:rPr/>
        <w:t xml:space="preserve">El docente destacará ejemplos que integren correctamente conceptos matemáticos con aplicaciones reales, motivando a continuar explorando estos temas.</w:t>
      </w:r>
    </w:p>
    <w:p>
      <w:pPr>
        <w:numPr>
          <w:ilvl w:val="0"/>
          <w:numId w:val="30"/>
        </w:numPr>
      </w:pPr>
      <w:r>
        <w:rPr>
          <w:b w:val="1"/>
          <w:bCs w:val="1"/>
        </w:rPr>
        <w:t xml:space="preserve">Discusión Reflexiva Final y Puesta en Común de Historietas</w:t>
      </w:r>
    </w:p>
    <w:p>
      <w:pPr>
        <w:numPr>
          <w:ilvl w:val="1"/>
          <w:numId w:val="30"/>
        </w:numPr>
      </w:pPr>
      <w:r>
        <w:rPr/>
        <w:t xml:space="preserve">En la última sesión, se realizará un espacio de puesta en común donde los estudiantes compartan sus historietas educativas y discutan cómo aplicaron la notación científica a problemas reales.</w:t>
      </w:r>
    </w:p>
    <w:p>
      <w:pPr>
        <w:numPr>
          <w:ilvl w:val="1"/>
          <w:numId w:val="30"/>
        </w:numPr>
      </w:pPr>
      <w:r>
        <w:rPr/>
        <w:t xml:space="preserve">La retroalimentación del docente será específica, valorando la comprensión del concepto y la creatividad, e invitando a pensar en otras situaciones donde puedan aplicar dichos conocimientos.</w:t>
      </w:r>
    </w:p>
    <w:p>
      <w:pPr/>
      <w:r>
        <w:rPr/>
        <w:t xml:space="preserve">Estas estrategias de retroalimentación están diseñadas para cerrar el ciclo de aprendizaje de manera positiva, concreta y motivadora, facilitando que los estudiantes reconozcan sus logros y visualicen caminos claros para mejorar, siempre en el marco del Aprendizaje Basado en Problemas y con un lenguaje y enfoque adecuados para su edad.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1BB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EB4E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37D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5E21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9F1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278E6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217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179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727F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ADE6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4182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CE04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B158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9EAB4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07A6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CF1A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63BB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85C6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84E5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72A3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FBDF1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71B7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1301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3A8C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3534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7AFD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4F28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E468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F426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431C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2026-09-25T23:32:03-05:00</dcterms:created>
  <dcterms:modified xsi:type="dcterms:W3CDTF">2026-09-25T23:32:03-05:00</dcterms:modified>
</cp:coreProperties>
</file>

<file path=docProps/custom.xml><?xml version="1.0" encoding="utf-8"?>
<Properties xmlns="http://schemas.openxmlformats.org/officeDocument/2006/custom-properties" xmlns:vt="http://schemas.openxmlformats.org/officeDocument/2006/docPropsVTypes"/>
</file>