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Desarrollar la capacidad del estudiante en aspectos relacionados a la obtención, planteamiento, ejecución, procesamiento e interpretación de informaci</w:t>
      </w:r>
    </w:p>
    <w:p/>
    <w:p>
      <w:pPr/>
      <w:r>
        <w:rPr>
          <w:color w:val="666666"/>
          <w:sz w:val="20"/>
          <w:szCs w:val="20"/>
          <w:i w:val="1"/>
          <w:iCs w:val="1"/>
        </w:rPr>
        <w:t xml:space="preserve">Ciencias Exactas y Naturales | Estadística</w:t>
      </w:r>
    </w:p>
    <w:p/>
    <w:p>
      <w:pPr/>
      <w:r>
        <w:rPr>
          <w:color w:val="2b6cb0"/>
          <w:sz w:val="28"/>
          <w:szCs w:val="28"/>
          <w:b w:val="1"/>
          <w:bCs w:val="1"/>
        </w:rPr>
        <w:t xml:space="preserve">Descripción del Curso</w:t>
      </w:r>
    </w:p>
    <w:p>
      <w:pPr/>
      <w:r>
        <w:rPr/>
        <w:t xml:space="preserve">Esta unidad, titulada Unidad 8: Herramientas de software y flujo reproducible, cierra el recorrido formativo de la asignatura Estadística al incorporar las herramientas necesarias para realizar de forma automatizada y documentada las etapas fundamentales de un análisis de datos: obtención, limpieza, análisis y visualización. Se enfatiza la construcción de un flujo de trabajo reproducible que vaya más allá de un único notebook o informe, integrando código, comandos y entradas de datos de manera que terceros puedan replicar exactamente los resultados. Se introducen prácticas de programación orientadas a la estadística, el uso de entornos de desarrollo y gestión de proyectos, y la documentación estructurada para facilitar la reproducibilidad.El enfoque pedagógico combina teoría breve con actividades prácticas en las que los estudiantes implementan procesos de análisis utilizando herramientas de software estadístico (por ejemplo, entornos de programación como R y Python, cuadernos de trabajo como Jupyter o R Markdown, y sistemas de control de versiones como Git). Se promueve la automatización de tareas repetitivas, la validación de datos, la generación de informes que integren código y resultados, y la comunicación clara de conclusiones a audiencias técnicas y no técnicas. A lo largo de la unidad, se enfatiza la responsabilidad profesional: registrar criterios de decisión, justificar métodos, documentar calidad de datos y considerar límites y supuestos de los análisis.Las actividades están diseñadas para desarrollar competencias transferibles, como el pensamiento crítico, la capacidad de resolver problemas con enfoques reproducibles, la colaboración y la comunicación efectiva. Al finalizar, los estudiantes deben ser capaces de construir un flujo de trabajo completo que pueda gestionarse, ejecutarse y revisarse de forma reproducible, facilitando la cooperación entre colegas y la auditoría de resultados. En síntesis, la unidad busca equipar a los estudiantes con las herramientas y las prácticas necesarias para realizar análisis estadísticos rigurosos y transparentes en contextos laborales, académicos o de investigación, con énfasis en la calidad de la documentación y la trazabilidad de cada paso.</w:t>
      </w:r>
    </w:p>
    <w:p/>
    <w:p>
      <w:pPr/>
      <w:r>
        <w:rPr>
          <w:color w:val="2b6cb0"/>
          <w:sz w:val="28"/>
          <w:szCs w:val="28"/>
          <w:b w:val="1"/>
          <w:bCs w:val="1"/>
        </w:rPr>
        <w:t xml:space="preserve">Competencias</w:t>
      </w:r>
    </w:p>
    <w:p>
      <w:pPr>
        <w:numPr>
          <w:ilvl w:val="0"/>
          <w:numId w:val="1"/>
        </w:numPr>
      </w:pPr>
      <w:r>
        <w:rPr/>
        <w:t xml:space="preserve">Integrar conceptos estadísticos con herramientas de software para diseñar, ejecutar y comunicar análisis de datos de forma reproducible.</w:t>
      </w:r>
    </w:p>
    <w:p>
      <w:pPr>
        <w:numPr>
          <w:ilvl w:val="0"/>
          <w:numId w:val="1"/>
        </w:numPr>
      </w:pPr>
      <w:r>
        <w:rPr/>
        <w:t xml:space="preserve">Desarrollar habilidades de programación para automatizar procesos de obtención, limpieza, análisis y visualización de datos.</w:t>
      </w:r>
    </w:p>
    <w:p>
      <w:pPr>
        <w:numPr>
          <w:ilvl w:val="0"/>
          <w:numId w:val="1"/>
        </w:numPr>
      </w:pPr>
      <w:r>
        <w:rPr/>
        <w:t xml:space="preserve">Documentar el flujo de trabajo de manera clara y reproducible, con código, comentarios y entradas de datos que faciliten la replicación.</w:t>
      </w:r>
    </w:p>
    <w:p>
      <w:pPr>
        <w:numPr>
          <w:ilvl w:val="0"/>
          <w:numId w:val="1"/>
        </w:numPr>
      </w:pPr>
      <w:r>
        <w:rPr/>
        <w:t xml:space="preserve">Crear informes y presentaciones reproducibles que integren código, resultados y conclusiones para audiencias diversas.</w:t>
      </w:r>
    </w:p>
    <w:p>
      <w:pPr>
        <w:numPr>
          <w:ilvl w:val="0"/>
          <w:numId w:val="1"/>
        </w:numPr>
      </w:pPr>
      <w:r>
        <w:rPr/>
        <w:t xml:space="preserve">Aplicar prácticas de gestión de proyectos y control de versiones para colaborar de forma eficiente y trazable.</w:t>
      </w:r>
    </w:p>
    <w:p>
      <w:pPr>
        <w:numPr>
          <w:ilvl w:val="0"/>
          <w:numId w:val="1"/>
        </w:numPr>
      </w:pPr>
      <w:r>
        <w:rPr/>
        <w:t xml:space="preserve">Trabajar de forma ética y responsable con datos, considerando privacidad, calidad y límites de los análisis.</w:t>
      </w:r>
    </w:p>
    <w:p>
      <w:pPr>
        <w:numPr>
          <w:ilvl w:val="0"/>
          <w:numId w:val="1"/>
        </w:numPr>
      </w:pPr>
      <w:r>
        <w:rPr/>
        <w:t xml:space="preserve">Comunicar resultados de manera efectiva, adaptando el nivel de detalle y el formato a diferentes públicos (técnico, gerencial, general).</w:t>
      </w:r>
    </w:p>
    <w:p/>
    <w:p>
      <w:pPr/>
      <w:r>
        <w:rPr>
          <w:color w:val="2b6cb0"/>
          <w:sz w:val="28"/>
          <w:szCs w:val="28"/>
          <w:b w:val="1"/>
          <w:bCs w:val="1"/>
        </w:rPr>
        <w:t xml:space="preserve">Requerimientos</w:t>
      </w:r>
    </w:p>
    <w:p>
      <w:pPr>
        <w:numPr>
          <w:ilvl w:val="0"/>
          <w:numId w:val="2"/>
        </w:numPr>
      </w:pPr>
      <w:r>
        <w:rPr/>
        <w:t xml:space="preserve">Conocimientos previos de estadística y probabilidad a nivel básico (descriptiva e inferencial) y manejo general de hojas de cálculo.</w:t>
      </w:r>
    </w:p>
    <w:p>
      <w:pPr>
        <w:numPr>
          <w:ilvl w:val="0"/>
          <w:numId w:val="2"/>
        </w:numPr>
      </w:pPr>
      <w:r>
        <w:rPr/>
        <w:t xml:space="preserve">Computadora con acceso a internet y capacidad para instalar software adicional (entornos de programación y herramientas de desarrollo).</w:t>
      </w:r>
    </w:p>
    <w:p>
      <w:pPr>
        <w:numPr>
          <w:ilvl w:val="0"/>
          <w:numId w:val="2"/>
        </w:numPr>
      </w:pPr>
      <w:r>
        <w:rPr/>
        <w:t xml:space="preserve">Software recomendado: al menos un lenguaje de programación para estadísticas (R o Python) y entornos como RStudio o Jupyter Notebook, así como experiencia básica en control de versiones (Git).</w:t>
      </w:r>
    </w:p>
    <w:p>
      <w:pPr>
        <w:numPr>
          <w:ilvl w:val="0"/>
          <w:numId w:val="2"/>
        </w:numPr>
      </w:pPr>
      <w:r>
        <w:rPr/>
        <w:t xml:space="preserve">Espacio de almacenamiento suficiente para gestionar conjuntos de datos, scripts y resultados de análisis.</w:t>
      </w:r>
    </w:p>
    <w:p>
      <w:pPr>
        <w:numPr>
          <w:ilvl w:val="0"/>
          <w:numId w:val="2"/>
        </w:numPr>
      </w:pPr>
      <w:r>
        <w:rPr/>
        <w:t xml:space="preserve">Disponibilidad para trabajar con datos reales o simulados y para crear flujos de trabajo documentados que permitan la reproducibilidad.</w:t>
      </w:r>
    </w:p>
    <w:p>
      <w:pPr>
        <w:numPr>
          <w:ilvl w:val="0"/>
          <w:numId w:val="2"/>
        </w:numPr>
      </w:pPr>
      <w:r>
        <w:rPr/>
        <w:t xml:space="preserve">Capacidad para trabajar de forma colaborativa y entregar tareas prácticas en plazos establecidos.</w:t>
      </w:r>
    </w:p>
    <w:p/>
    <w:p>
      <w:pPr/>
      <w:r>
        <w:rPr>
          <w:color w:val="2b6cb0"/>
          <w:sz w:val="28"/>
          <w:szCs w:val="28"/>
          <w:b w:val="1"/>
          <w:bCs w:val="1"/>
        </w:rPr>
        <w:t xml:space="preserve">Unidades del Curso</w:t>
      </w:r>
    </w:p>
    <w:p/>
    <w:p>
      <w:pPr/>
      <w:r>
        <w:rPr>
          <w:color w:val="4a5568"/>
          <w:sz w:val="24"/>
          <w:szCs w:val="24"/>
          <w:b w:val="1"/>
          <w:bCs w:val="1"/>
        </w:rPr>
        <w:t xml:space="preserve">Unidad 1: 
  Unidad 1: Obtención y selección de datos para un problema estadístico
  </w:t>
      </w:r>
    </w:p>
    <w:p>
      <w:pPr/>
      <w:r>
        <w:rPr>
          <w:sz w:val="22"/>
          <w:szCs w:val="22"/>
          <w:b w:val="1"/>
          <w:bCs w:val="1"/>
        </w:rPr>
        <w:t xml:space="preserve">Objetivos de Aprendizaje</w:t>
      </w:r>
    </w:p>
    <w:p>
      <w:pPr>
        <w:numPr>
          <w:ilvl w:val="0"/>
          <w:numId w:val="3"/>
        </w:numPr>
      </w:pPr>
      <w:r>
        <w:rPr/>
        <w:t xml:space="preserve">Identificar fuentes de datos relevantes para un problema estadístico y describir sus características, fuentes y limitaciones.</w:t>
      </w:r>
    </w:p>
    <w:p>
      <w:pPr>
        <w:numPr>
          <w:ilvl w:val="0"/>
          <w:numId w:val="3"/>
        </w:numPr>
      </w:pPr>
      <w:r>
        <w:rPr/>
        <w:t xml:space="preserve">Evaluar la calidad de los conjuntos de datos y justificar su pertinencia para el análisis propuesto.</w:t>
      </w:r>
    </w:p>
    <w:p>
      <w:pPr>
        <w:numPr>
          <w:ilvl w:val="0"/>
          <w:numId w:val="3"/>
        </w:numPr>
      </w:pPr>
      <w:r>
        <w:rPr/>
        <w:t xml:space="preserve">Clasificar y seleccionar datos adecuados para responder preguntas de investigación específicas.</w:t>
      </w:r>
    </w:p>
    <w:p>
      <w:pPr/>
      <w:r>
        <w:rPr>
          <w:sz w:val="22"/>
          <w:szCs w:val="22"/>
          <w:b w:val="1"/>
          <w:bCs w:val="1"/>
        </w:rPr>
        <w:t xml:space="preserve">Contenidos Temáticos</w:t>
      </w:r>
    </w:p>
    <w:p>
      <w:pPr>
        <w:numPr>
          <w:ilvl w:val="0"/>
          <w:numId w:val="4"/>
        </w:numPr>
      </w:pPr>
      <w:r>
        <w:rPr/>
        <w:t xml:space="preserve">Tema 1: Fuentes de datos y tipos de conjuntos de datos. Descripción breve de datos primarios, secundarios y datos públicos.</w:t>
      </w:r>
    </w:p>
    <w:p>
      <w:pPr>
        <w:numPr>
          <w:ilvl w:val="0"/>
          <w:numId w:val="4"/>
        </w:numPr>
      </w:pPr>
      <w:r>
        <w:rPr/>
        <w:t xml:space="preserve">Tema 2: Características, calidad y limitaciones de los datos. Descripción de sesgo, precisión, cobertura y actualidad.</w:t>
      </w:r>
    </w:p>
    <w:p>
      <w:pPr>
        <w:numPr>
          <w:ilvl w:val="0"/>
          <w:numId w:val="4"/>
        </w:numPr>
      </w:pPr>
      <w:r>
        <w:rPr/>
        <w:t xml:space="preserve">Tema 3: Proceso de selección de datos para un caso práctico. Criterios de pertinencia y viabilidad.</w:t>
      </w:r>
    </w:p>
    <w:p>
      <w:pPr/>
      <w:r>
        <w:rPr>
          <w:sz w:val="22"/>
          <w:szCs w:val="22"/>
          <w:b w:val="1"/>
          <w:bCs w:val="1"/>
        </w:rPr>
        <w:t xml:space="preserve">Actividades</w:t>
      </w:r>
    </w:p>
    <w:p>
      <w:pPr>
        <w:numPr>
          <w:ilvl w:val="0"/>
          <w:numId w:val="5"/>
        </w:numPr>
      </w:pPr>
      <w:r>
        <w:rPr>
          <w:b w:val="1"/>
          <w:bCs w:val="1"/>
        </w:rPr>
        <w:t xml:space="preserve">Actividad 1: Mapeo de fuentes de datos</w:t>
      </w:r>
      <w:r>
        <w:rPr/>
        <w:t xml:space="preserve"> — Identificar y catalogar al menos 5 fuentes de datos para un problema dado, analizar características y posibles sesgos; presentar un informe breve con justificación.</w:t>
      </w:r>
    </w:p>
    <w:p>
      <w:pPr>
        <w:numPr>
          <w:ilvl w:val="0"/>
          <w:numId w:val="5"/>
        </w:numPr>
      </w:pPr>
      <w:r>
        <w:rPr>
          <w:b w:val="1"/>
          <w:bCs w:val="1"/>
        </w:rPr>
        <w:t xml:space="preserve">Actividad 2: Evaluación crítica de conjuntos de datos</w:t>
      </w:r>
      <w:r>
        <w:rPr/>
        <w:t xml:space="preserve"> — Analizar dos conjuntos de datos propuestos, describir su calidad, limitaciones y adecuación para el análisis; discutir riesgos y beneficios.</w:t>
      </w:r>
    </w:p>
    <w:p>
      <w:pPr>
        <w:numPr>
          <w:ilvl w:val="0"/>
          <w:numId w:val="5"/>
        </w:numPr>
      </w:pPr>
      <w:r>
        <w:rPr>
          <w:b w:val="1"/>
          <w:bCs w:val="1"/>
        </w:rPr>
        <w:t xml:space="preserve">Actividad 3: Selección de datos para un caso práctico</w:t>
      </w:r>
      <w:r>
        <w:rPr/>
        <w:t xml:space="preserve"> — Elegir un subconjunto de datos para responder a una pregunta de investigación y justificar la elección frente a alternativas.</w:t>
      </w:r>
    </w:p>
    <w:p>
      <w:pPr/>
      <w:r>
        <w:rPr>
          <w:sz w:val="22"/>
          <w:szCs w:val="22"/>
          <w:b w:val="1"/>
          <w:bCs w:val="1"/>
        </w:rPr>
        <w:t xml:space="preserve">Evaluación</w:t>
      </w:r>
    </w:p>
    <w:p>
      <w:pPr>
        <w:numPr>
          <w:ilvl w:val="0"/>
          <w:numId w:val="6"/>
        </w:numPr>
      </w:pPr>
      <w:r>
        <w:rPr/>
        <w:t xml:space="preserve">Rúbrica de evaluación de selección de datos: claridad en la identificación de fuentes, análisis de calidad y justificación de elecciones (40%).</w:t>
      </w:r>
    </w:p>
    <w:p>
      <w:pPr>
        <w:numPr>
          <w:ilvl w:val="0"/>
          <w:numId w:val="6"/>
        </w:numPr>
      </w:pPr>
      <w:r>
        <w:rPr/>
        <w:t xml:space="preserve">Informe escrito de evaluación de datasets seleccionados (30%).</w:t>
      </w:r>
    </w:p>
    <w:p>
      <w:pPr>
        <w:numPr>
          <w:ilvl w:val="0"/>
          <w:numId w:val="6"/>
        </w:numPr>
      </w:pPr>
      <w:r>
        <w:rPr/>
        <w:t xml:space="preserve">Presentación oral breve y defensa de las decisiones tomadas (30%).</w:t>
      </w:r>
    </w:p>
    <w:p/>
    <w:p>
      <w:pPr/>
      <w:r>
        <w:rPr>
          <w:color w:val="4a5568"/>
          <w:sz w:val="24"/>
          <w:szCs w:val="24"/>
          <w:b w:val="1"/>
          <w:bCs w:val="1"/>
        </w:rPr>
        <w:t xml:space="preserve">Unidad 2: 
  Unidad 2: Formulación de preguntas, variables y niveles de medida
  </w:t>
      </w:r>
    </w:p>
    <w:p>
      <w:pPr/>
      <w:r>
        <w:rPr>
          <w:sz w:val="22"/>
          <w:szCs w:val="22"/>
          <w:b w:val="1"/>
          <w:bCs w:val="1"/>
        </w:rPr>
        <w:t xml:space="preserve">Objetivos de Aprendizaje</w:t>
      </w:r>
    </w:p>
    <w:p>
      <w:pPr>
        <w:numPr>
          <w:ilvl w:val="0"/>
          <w:numId w:val="7"/>
        </w:numPr>
      </w:pPr>
      <w:r>
        <w:rPr/>
        <w:t xml:space="preserve">Formular preguntas de investigación claras y orientadas a objetivos estadísticos concretos.</w:t>
      </w:r>
    </w:p>
    <w:p>
      <w:pPr>
        <w:numPr>
          <w:ilvl w:val="0"/>
          <w:numId w:val="7"/>
        </w:numPr>
      </w:pPr>
      <w:r>
        <w:rPr/>
        <w:t xml:space="preserve">Definir variables relevantes, especificando su tipo (cualitativa/cuantitativa) y niveles de medida (nominal, ordinal, intervalos, razón).</w:t>
      </w:r>
    </w:p>
    <w:p>
      <w:pPr>
        <w:numPr>
          <w:ilvl w:val="0"/>
          <w:numId w:val="7"/>
        </w:numPr>
      </w:pPr>
      <w:r>
        <w:rPr/>
        <w:t xml:space="preserve">Relacionar variables con las preguntas de investigación para facilitar el diseño analítico.</w:t>
      </w:r>
    </w:p>
    <w:p>
      <w:pPr/>
      <w:r>
        <w:rPr>
          <w:sz w:val="22"/>
          <w:szCs w:val="22"/>
          <w:b w:val="1"/>
          <w:bCs w:val="1"/>
        </w:rPr>
        <w:t xml:space="preserve">Contenidos Temáticos</w:t>
      </w:r>
    </w:p>
    <w:p>
      <w:pPr>
        <w:numPr>
          <w:ilvl w:val="0"/>
          <w:numId w:val="8"/>
        </w:numPr>
      </w:pPr>
      <w:r>
        <w:rPr/>
        <w:t xml:space="preserve">Tema 1: Formulación de preguntas de investigación y su operacionalización.</w:t>
      </w:r>
    </w:p>
    <w:p>
      <w:pPr>
        <w:numPr>
          <w:ilvl w:val="0"/>
          <w:numId w:val="8"/>
        </w:numPr>
      </w:pPr>
      <w:r>
        <w:rPr/>
        <w:t xml:space="preserve">Tema 2: Definición de variables y tipos de datos. Descripción de variables cualitativas y cuantitativas.</w:t>
      </w:r>
    </w:p>
    <w:p>
      <w:pPr>
        <w:numPr>
          <w:ilvl w:val="0"/>
          <w:numId w:val="8"/>
        </w:numPr>
      </w:pPr>
      <w:r>
        <w:rPr/>
        <w:t xml:space="preserve">Tema 3: Niveles de medición y su impacto en el análisis estadístico.</w:t>
      </w:r>
    </w:p>
    <w:p>
      <w:pPr/>
      <w:r>
        <w:rPr>
          <w:sz w:val="22"/>
          <w:szCs w:val="22"/>
          <w:b w:val="1"/>
          <w:bCs w:val="1"/>
        </w:rPr>
        <w:t xml:space="preserve">Actividades</w:t>
      </w:r>
    </w:p>
    <w:p>
      <w:pPr>
        <w:numPr>
          <w:ilvl w:val="0"/>
          <w:numId w:val="9"/>
        </w:numPr>
      </w:pPr>
      <w:r>
        <w:rPr>
          <w:b w:val="1"/>
          <w:bCs w:val="1"/>
        </w:rPr>
        <w:t xml:space="preserve">Actividad 1: Diseño de preguntas de investigación</w:t>
      </w:r>
      <w:r>
        <w:rPr/>
        <w:t xml:space="preserve"> — En grupos, redactar 3 preguntas de investigación y describir qué variables serían necesarias para responderlas.</w:t>
      </w:r>
    </w:p>
    <w:p>
      <w:pPr>
        <w:numPr>
          <w:ilvl w:val="0"/>
          <w:numId w:val="9"/>
        </w:numPr>
      </w:pPr>
      <w:r>
        <w:rPr>
          <w:b w:val="1"/>
          <w:bCs w:val="1"/>
        </w:rPr>
        <w:t xml:space="preserve">Actividad 2: Operacionalización de variables</w:t>
      </w:r>
      <w:r>
        <w:rPr/>
        <w:t xml:space="preserve"> — Identificar variables y clasificar su tipo y nivel de medición, justificando las elecciones.</w:t>
      </w:r>
    </w:p>
    <w:p>
      <w:pPr>
        <w:numPr>
          <w:ilvl w:val="0"/>
          <w:numId w:val="9"/>
        </w:numPr>
      </w:pPr>
      <w:r>
        <w:rPr>
          <w:b w:val="1"/>
          <w:bCs w:val="1"/>
        </w:rPr>
        <w:t xml:space="preserve">Actividad 3: Matriz de relación entre preguntas y variables</w:t>
      </w:r>
      <w:r>
        <w:rPr/>
        <w:t xml:space="preserve"> — Construir una matriz que relacione cada pregunta con las variables y su tipo de escala.</w:t>
      </w:r>
    </w:p>
    <w:p>
      <w:pPr/>
      <w:r>
        <w:rPr>
          <w:sz w:val="22"/>
          <w:szCs w:val="22"/>
          <w:b w:val="1"/>
          <w:bCs w:val="1"/>
        </w:rPr>
        <w:t xml:space="preserve">Evaluación</w:t>
      </w:r>
    </w:p>
    <w:p>
      <w:pPr>
        <w:numPr>
          <w:ilvl w:val="0"/>
          <w:numId w:val="10"/>
        </w:numPr>
      </w:pPr>
      <w:r>
        <w:rPr/>
        <w:t xml:space="preserve">Rubrica de formulación de preguntas y definición de variables (35%).</w:t>
      </w:r>
    </w:p>
    <w:p>
      <w:pPr>
        <w:numPr>
          <w:ilvl w:val="0"/>
          <w:numId w:val="10"/>
        </w:numPr>
      </w:pPr>
      <w:r>
        <w:rPr/>
        <w:t xml:space="preserve">Ejercicios prácticos de clasificación de variables y niveles de medición (25%).</w:t>
      </w:r>
    </w:p>
    <w:p>
      <w:pPr>
        <w:numPr>
          <w:ilvl w:val="0"/>
          <w:numId w:val="10"/>
        </w:numPr>
      </w:pPr>
      <w:r>
        <w:rPr/>
        <w:t xml:space="preserve">Participación y entrega de la matriz de relación (40%).</w:t>
      </w:r>
    </w:p>
    <w:p/>
    <w:p>
      <w:pPr/>
      <w:r>
        <w:rPr>
          <w:color w:val="4a5568"/>
          <w:sz w:val="24"/>
          <w:szCs w:val="24"/>
          <w:b w:val="1"/>
          <w:bCs w:val="1"/>
        </w:rPr>
        <w:t xml:space="preserve">Unidad 3: 
  Unidad 3: Plan de recolección de datos, muestreo y ética
  </w:t>
      </w:r>
    </w:p>
    <w:p>
      <w:pPr/>
      <w:r>
        <w:rPr>
          <w:sz w:val="22"/>
          <w:szCs w:val="22"/>
          <w:b w:val="1"/>
          <w:bCs w:val="1"/>
        </w:rPr>
        <w:t xml:space="preserve">Objetivos de Aprendizaje</w:t>
      </w:r>
    </w:p>
    <w:p>
      <w:pPr>
        <w:numPr>
          <w:ilvl w:val="0"/>
          <w:numId w:val="11"/>
        </w:numPr>
      </w:pPr>
      <w:r>
        <w:rPr/>
        <w:t xml:space="preserve">Diseñar un plan de recolección de datos que incentive representatividad y minimice sesgos.</w:t>
      </w:r>
    </w:p>
    <w:p>
      <w:pPr>
        <w:numPr>
          <w:ilvl w:val="0"/>
          <w:numId w:val="11"/>
        </w:numPr>
      </w:pPr>
      <w:r>
        <w:rPr/>
        <w:t xml:space="preserve">Elegir métodos de muestreo adecuados y estimar el tamaño de muestra necesario.</w:t>
      </w:r>
    </w:p>
    <w:p>
      <w:pPr>
        <w:numPr>
          <w:ilvl w:val="0"/>
          <w:numId w:val="11"/>
        </w:numPr>
      </w:pPr>
      <w:r>
        <w:rPr/>
        <w:t xml:space="preserve">Identificar consideraciones éticas y de protección de datos en la recolección.</w:t>
      </w:r>
    </w:p>
    <w:p>
      <w:pPr/>
      <w:r>
        <w:rPr>
          <w:sz w:val="22"/>
          <w:szCs w:val="22"/>
          <w:b w:val="1"/>
          <w:bCs w:val="1"/>
        </w:rPr>
        <w:t xml:space="preserve">Contenidos Temáticos</w:t>
      </w:r>
    </w:p>
    <w:p>
      <w:pPr>
        <w:numPr>
          <w:ilvl w:val="0"/>
          <w:numId w:val="12"/>
        </w:numPr>
      </w:pPr>
      <w:r>
        <w:rPr/>
        <w:t xml:space="preserve">Tema 1: Métodos de muestreo y representatividad.</w:t>
      </w:r>
    </w:p>
    <w:p>
      <w:pPr>
        <w:numPr>
          <w:ilvl w:val="0"/>
          <w:numId w:val="12"/>
        </w:numPr>
      </w:pPr>
      <w:r>
        <w:rPr/>
        <w:t xml:space="preserve">Tema 2: Cálculo de tamaño de muestra y precisión.</w:t>
      </w:r>
    </w:p>
    <w:p>
      <w:pPr>
        <w:numPr>
          <w:ilvl w:val="0"/>
          <w:numId w:val="12"/>
        </w:numPr>
      </w:pPr>
      <w:r>
        <w:rPr/>
        <w:t xml:space="preserve">Tema 3: Ética, consentimiento y sesgo en la recolección de datos.</w:t>
      </w:r>
    </w:p>
    <w:p>
      <w:pPr/>
      <w:r>
        <w:rPr>
          <w:sz w:val="22"/>
          <w:szCs w:val="22"/>
          <w:b w:val="1"/>
          <w:bCs w:val="1"/>
        </w:rPr>
        <w:t xml:space="preserve">Actividades</w:t>
      </w:r>
    </w:p>
    <w:p>
      <w:pPr>
        <w:numPr>
          <w:ilvl w:val="0"/>
          <w:numId w:val="13"/>
        </w:numPr>
      </w:pPr>
      <w:r>
        <w:rPr>
          <w:b w:val="1"/>
          <w:bCs w:val="1"/>
        </w:rPr>
        <w:t xml:space="preserve">Actividad 1: Elección de método de muestreo</w:t>
      </w:r>
      <w:r>
        <w:rPr/>
        <w:t xml:space="preserve"> — Comparar muestreo probabilístico y no probabilístico en un escenario y justificar la elección.</w:t>
      </w:r>
    </w:p>
    <w:p>
      <w:pPr>
        <w:numPr>
          <w:ilvl w:val="0"/>
          <w:numId w:val="13"/>
        </w:numPr>
      </w:pPr>
      <w:r>
        <w:rPr>
          <w:b w:val="1"/>
          <w:bCs w:val="1"/>
        </w:rPr>
        <w:t xml:space="preserve">Actividad 2: Cálculo de tamaño de muestra</w:t>
      </w:r>
      <w:r>
        <w:rPr/>
        <w:t xml:space="preserve"> — Realizar estimaciones de tamaño de muestra para una proporción/medida de tendencia central con nivel de confianza y margen de error deseado.</w:t>
      </w:r>
    </w:p>
    <w:p>
      <w:pPr>
        <w:numPr>
          <w:ilvl w:val="0"/>
          <w:numId w:val="13"/>
        </w:numPr>
      </w:pPr>
      <w:r>
        <w:rPr>
          <w:b w:val="1"/>
          <w:bCs w:val="1"/>
        </w:rPr>
        <w:t xml:space="preserve">Actividad 3: Debate ético</w:t>
      </w:r>
      <w:r>
        <w:rPr/>
        <w:t xml:space="preserve"> — Analizar dilemas éticos en la recolección de datos y proponer políticas de consentimiento informado y manejo de datos sensibles.</w:t>
      </w:r>
    </w:p>
    <w:p>
      <w:pPr/>
      <w:r>
        <w:rPr>
          <w:sz w:val="22"/>
          <w:szCs w:val="22"/>
          <w:b w:val="1"/>
          <w:bCs w:val="1"/>
        </w:rPr>
        <w:t xml:space="preserve">Evaluación</w:t>
      </w:r>
    </w:p>
    <w:p>
      <w:pPr>
        <w:numPr>
          <w:ilvl w:val="0"/>
          <w:numId w:val="14"/>
        </w:numPr>
      </w:pPr>
      <w:r>
        <w:rPr/>
        <w:t xml:space="preserve">Ejercicio de diseño de muestreo y justificación (40%).</w:t>
      </w:r>
    </w:p>
    <w:p>
      <w:pPr>
        <w:numPr>
          <w:ilvl w:val="0"/>
          <w:numId w:val="14"/>
        </w:numPr>
      </w:pPr>
      <w:r>
        <w:rPr/>
        <w:t xml:space="preserve">Precisión y razonamiento en el cálculo de tamaño de muestra (30%).</w:t>
      </w:r>
    </w:p>
    <w:p>
      <w:pPr>
        <w:numPr>
          <w:ilvl w:val="0"/>
          <w:numId w:val="14"/>
        </w:numPr>
      </w:pPr>
      <w:r>
        <w:rPr/>
        <w:t xml:space="preserve">Participación y reflexión ética (30%).</w:t>
      </w:r>
    </w:p>
    <w:p/>
    <w:p>
      <w:pPr/>
      <w:r>
        <w:rPr>
          <w:color w:val="4a5568"/>
          <w:sz w:val="24"/>
          <w:szCs w:val="24"/>
          <w:b w:val="1"/>
          <w:bCs w:val="1"/>
        </w:rPr>
        <w:t xml:space="preserve">Unidad 4: 
  Unidad 4: Limpieza y procesamiento de datos
  </w:t>
      </w:r>
    </w:p>
    <w:p>
      <w:pPr/>
      <w:r>
        <w:rPr>
          <w:sz w:val="22"/>
          <w:szCs w:val="22"/>
          <w:b w:val="1"/>
          <w:bCs w:val="1"/>
        </w:rPr>
        <w:t xml:space="preserve">Objetivos de Aprendizaje</w:t>
      </w:r>
    </w:p>
    <w:p>
      <w:pPr>
        <w:numPr>
          <w:ilvl w:val="0"/>
          <w:numId w:val="15"/>
        </w:numPr>
      </w:pPr>
      <w:r>
        <w:rPr/>
        <w:t xml:space="preserve">Identificar y gestionar valores faltantes de forma adecuada según el contexto.</w:t>
      </w:r>
    </w:p>
    <w:p>
      <w:pPr>
        <w:numPr>
          <w:ilvl w:val="0"/>
          <w:numId w:val="15"/>
        </w:numPr>
      </w:pPr>
      <w:r>
        <w:rPr/>
        <w:t xml:space="preserve">Detectar y tratar outliers y sesgos que afecten el análisis.</w:t>
      </w:r>
    </w:p>
    <w:p>
      <w:pPr>
        <w:numPr>
          <w:ilvl w:val="0"/>
          <w:numId w:val="15"/>
        </w:numPr>
      </w:pPr>
      <w:r>
        <w:rPr/>
        <w:t xml:space="preserve">Aplicar técnicas de normalización y estandarización para facilitar comparaciones entre variables.</w:t>
      </w:r>
    </w:p>
    <w:p>
      <w:pPr/>
      <w:r>
        <w:rPr>
          <w:sz w:val="22"/>
          <w:szCs w:val="22"/>
          <w:b w:val="1"/>
          <w:bCs w:val="1"/>
        </w:rPr>
        <w:t xml:space="preserve">Contenidos Temáticos</w:t>
      </w:r>
    </w:p>
    <w:p>
      <w:pPr>
        <w:numPr>
          <w:ilvl w:val="0"/>
          <w:numId w:val="16"/>
        </w:numPr>
      </w:pPr>
      <w:r>
        <w:rPr/>
        <w:t xml:space="preserve">Tema 1: Manejo de valores faltantes (imputación simple y avanzada).</w:t>
      </w:r>
    </w:p>
    <w:p>
      <w:pPr>
        <w:numPr>
          <w:ilvl w:val="0"/>
          <w:numId w:val="16"/>
        </w:numPr>
      </w:pPr>
      <w:r>
        <w:rPr/>
        <w:t xml:space="preserve">Tema 2: Detección y tratamiento de outliers.</w:t>
      </w:r>
    </w:p>
    <w:p>
      <w:pPr>
        <w:numPr>
          <w:ilvl w:val="0"/>
          <w:numId w:val="16"/>
        </w:numPr>
      </w:pPr>
      <w:r>
        <w:rPr/>
        <w:t xml:space="preserve">Tema 3: Normalización y estandarización de variables.</w:t>
      </w:r>
    </w:p>
    <w:p>
      <w:pPr/>
      <w:r>
        <w:rPr>
          <w:sz w:val="22"/>
          <w:szCs w:val="22"/>
          <w:b w:val="1"/>
          <w:bCs w:val="1"/>
        </w:rPr>
        <w:t xml:space="preserve">Actividades</w:t>
      </w:r>
    </w:p>
    <w:p>
      <w:pPr>
        <w:numPr>
          <w:ilvl w:val="0"/>
          <w:numId w:val="17"/>
        </w:numPr>
      </w:pPr>
      <w:r>
        <w:rPr>
          <w:b w:val="1"/>
          <w:bCs w:val="1"/>
        </w:rPr>
        <w:t xml:space="preserve">Actividad 1: Diagnóstico de calidad de datos</w:t>
      </w:r>
      <w:r>
        <w:rPr/>
        <w:t xml:space="preserve"> — Identificar valores faltantes y patrones; proponer estrategias de imputación.</w:t>
      </w:r>
    </w:p>
    <w:p>
      <w:pPr>
        <w:numPr>
          <w:ilvl w:val="0"/>
          <w:numId w:val="17"/>
        </w:numPr>
      </w:pPr>
      <w:r>
        <w:rPr>
          <w:b w:val="1"/>
          <w:bCs w:val="1"/>
        </w:rPr>
        <w:t xml:space="preserve">Actividad 2: Detección de outliers</w:t>
      </w:r>
      <w:r>
        <w:rPr/>
        <w:t xml:space="preserve"> — Utilizar gráficos y métricas para identificar y decidir cómo tratarlos.</w:t>
      </w:r>
    </w:p>
    <w:p>
      <w:pPr>
        <w:numPr>
          <w:ilvl w:val="0"/>
          <w:numId w:val="17"/>
        </w:numPr>
      </w:pPr>
      <w:r>
        <w:rPr>
          <w:b w:val="1"/>
          <w:bCs w:val="1"/>
        </w:rPr>
        <w:t xml:space="preserve">Actividad 3: Normalización práctica</w:t>
      </w:r>
      <w:r>
        <w:rPr/>
        <w:t xml:space="preserve"> — Aplicar técnicas de normalización y comparar efectos en el análisis preliminar.</w:t>
      </w:r>
    </w:p>
    <w:p>
      <w:pPr/>
      <w:r>
        <w:rPr>
          <w:sz w:val="22"/>
          <w:szCs w:val="22"/>
          <w:b w:val="1"/>
          <w:bCs w:val="1"/>
        </w:rPr>
        <w:t xml:space="preserve">Evaluación</w:t>
      </w:r>
    </w:p>
    <w:p>
      <w:pPr>
        <w:numPr>
          <w:ilvl w:val="0"/>
          <w:numId w:val="18"/>
        </w:numPr>
      </w:pPr>
      <w:r>
        <w:rPr/>
        <w:t xml:space="preserve">Informe de limpieza de datos con justificación de las decisiones (50%).</w:t>
      </w:r>
    </w:p>
    <w:p>
      <w:pPr>
        <w:numPr>
          <w:ilvl w:val="0"/>
          <w:numId w:val="18"/>
        </w:numPr>
      </w:pPr>
      <w:r>
        <w:rPr/>
        <w:t xml:space="preserve">Ejercicios de imputación y detección de outliers (25%).</w:t>
      </w:r>
    </w:p>
    <w:p>
      <w:pPr>
        <w:numPr>
          <w:ilvl w:val="0"/>
          <w:numId w:val="18"/>
        </w:numPr>
      </w:pPr>
      <w:r>
        <w:rPr/>
        <w:t xml:space="preserve">Ejercicio de normalización y evaluación de impacto en descripciones (25%).</w:t>
      </w:r>
    </w:p>
    <w:p/>
    <w:p>
      <w:pPr/>
      <w:r>
        <w:rPr>
          <w:color w:val="4a5568"/>
          <w:sz w:val="24"/>
          <w:szCs w:val="24"/>
          <w:b w:val="1"/>
          <w:bCs w:val="1"/>
        </w:rPr>
        <w:t xml:space="preserve">Unidad 5: 
  Unidad 5: Medidas descriptivas y visualización de datos
  </w:t>
      </w:r>
    </w:p>
    <w:p>
      <w:pPr/>
      <w:r>
        <w:rPr>
          <w:sz w:val="22"/>
          <w:szCs w:val="22"/>
          <w:b w:val="1"/>
          <w:bCs w:val="1"/>
        </w:rPr>
        <w:t xml:space="preserve">Objetivos de Aprendizaje</w:t>
      </w:r>
    </w:p>
    <w:p>
      <w:pPr>
        <w:numPr>
          <w:ilvl w:val="0"/>
          <w:numId w:val="19"/>
        </w:numPr>
      </w:pPr>
      <w:r>
        <w:rPr/>
        <w:t xml:space="preserve">Calcular medidas de tendencia central y dispersión para variables numéricas y categóricas cuando corresponde.</w:t>
      </w:r>
    </w:p>
    <w:p>
      <w:pPr>
        <w:numPr>
          <w:ilvl w:val="0"/>
          <w:numId w:val="19"/>
        </w:numPr>
      </w:pPr>
      <w:r>
        <w:rPr/>
        <w:t xml:space="preserve">Construir gráficos adecuados (histogramas, gráficos de barras, boxplots, diagramas de dispersión) para describir el conjunto de datos.</w:t>
      </w:r>
    </w:p>
    <w:p>
      <w:pPr>
        <w:numPr>
          <w:ilvl w:val="0"/>
          <w:numId w:val="19"/>
        </w:numPr>
      </w:pPr>
      <w:r>
        <w:rPr/>
        <w:t xml:space="preserve">Interpretar las descripciones numéricas y visuales en el contexto del problema planteado.</w:t>
      </w:r>
    </w:p>
    <w:p>
      <w:pPr/>
      <w:r>
        <w:rPr>
          <w:sz w:val="22"/>
          <w:szCs w:val="22"/>
          <w:b w:val="1"/>
          <w:bCs w:val="1"/>
        </w:rPr>
        <w:t xml:space="preserve">Contenidos Temáticos</w:t>
      </w:r>
    </w:p>
    <w:p>
      <w:pPr>
        <w:numPr>
          <w:ilvl w:val="0"/>
          <w:numId w:val="20"/>
        </w:numPr>
      </w:pPr>
      <w:r>
        <w:rPr/>
        <w:t xml:space="preserve">Tema 1: Medidas de tendencia central (media, mediana, moda) y dispersión (rango, desviación típica, IQR).</w:t>
      </w:r>
    </w:p>
    <w:p>
      <w:pPr>
        <w:numPr>
          <w:ilvl w:val="0"/>
          <w:numId w:val="20"/>
        </w:numPr>
      </w:pPr>
      <w:r>
        <w:rPr/>
        <w:t xml:space="preserve">Tema 2: Visualización de datos: selección de gráficos adecuados y buenas prácticas.</w:t>
      </w:r>
    </w:p>
    <w:p>
      <w:pPr>
        <w:numPr>
          <w:ilvl w:val="0"/>
          <w:numId w:val="20"/>
        </w:numPr>
      </w:pPr>
      <w:r>
        <w:rPr/>
        <w:t xml:space="preserve">Tema 3: Interpretación de resultados descriptivos en contexto y reportes iniciales.</w:t>
      </w:r>
    </w:p>
    <w:p>
      <w:pPr/>
      <w:r>
        <w:rPr>
          <w:sz w:val="22"/>
          <w:szCs w:val="22"/>
          <w:b w:val="1"/>
          <w:bCs w:val="1"/>
        </w:rPr>
        <w:t xml:space="preserve">Actividades</w:t>
      </w:r>
    </w:p>
    <w:p>
      <w:pPr>
        <w:numPr>
          <w:ilvl w:val="0"/>
          <w:numId w:val="21"/>
        </w:numPr>
      </w:pPr>
      <w:r>
        <w:rPr>
          <w:b w:val="1"/>
          <w:bCs w:val="1"/>
        </w:rPr>
        <w:t xml:space="preserve">Actividad 1: Cálculo y comparación de medidas descriptivas</w:t>
      </w:r>
      <w:r>
        <w:rPr/>
        <w:t xml:space="preserve"> — Calcular medidas para variables clave y discutir su significado.</w:t>
      </w:r>
    </w:p>
    <w:p>
      <w:pPr>
        <w:numPr>
          <w:ilvl w:val="0"/>
          <w:numId w:val="21"/>
        </w:numPr>
      </w:pPr>
      <w:r>
        <w:rPr>
          <w:b w:val="1"/>
          <w:bCs w:val="1"/>
        </w:rPr>
        <w:t xml:space="preserve">Actividad 2: Construcción de gráficos</w:t>
      </w:r>
      <w:r>
        <w:rPr/>
        <w:t xml:space="preserve"> — Elaborar diferentes gráficos para el mismo conjunto de datos y justificar la elección.</w:t>
      </w:r>
    </w:p>
    <w:p>
      <w:pPr>
        <w:numPr>
          <w:ilvl w:val="0"/>
          <w:numId w:val="21"/>
        </w:numPr>
      </w:pPr>
      <w:r>
        <w:rPr>
          <w:b w:val="1"/>
          <w:bCs w:val="1"/>
        </w:rPr>
        <w:t xml:space="preserve">Actividad 3: Informe descriptivo</w:t>
      </w:r>
      <w:r>
        <w:rPr/>
        <w:t xml:space="preserve"> — Preparar un informe corto que presente descripciones y una interpretación contextual.</w:t>
      </w:r>
    </w:p>
    <w:p>
      <w:pPr/>
      <w:r>
        <w:rPr>
          <w:sz w:val="22"/>
          <w:szCs w:val="22"/>
          <w:b w:val="1"/>
          <w:bCs w:val="1"/>
        </w:rPr>
        <w:t xml:space="preserve">Evaluación</w:t>
      </w:r>
    </w:p>
    <w:p>
      <w:pPr>
        <w:numPr>
          <w:ilvl w:val="0"/>
          <w:numId w:val="22"/>
        </w:numPr>
      </w:pPr>
      <w:r>
        <w:rPr/>
        <w:t xml:space="preserve">Precisión en los cálculos y explicación de las medidas (40%).</w:t>
      </w:r>
    </w:p>
    <w:p>
      <w:pPr>
        <w:numPr>
          <w:ilvl w:val="0"/>
          <w:numId w:val="22"/>
        </w:numPr>
      </w:pPr>
      <w:r>
        <w:rPr/>
        <w:t xml:space="preserve">Calidad y claridad de la visualización (30%).</w:t>
      </w:r>
    </w:p>
    <w:p>
      <w:pPr>
        <w:numPr>
          <w:ilvl w:val="0"/>
          <w:numId w:val="22"/>
        </w:numPr>
      </w:pPr>
      <w:r>
        <w:rPr/>
        <w:t xml:space="preserve">Interpretación contextual y capacidad de comunicar hallazgos (30%).</w:t>
      </w:r>
    </w:p>
    <w:p/>
    <w:p>
      <w:pPr/>
      <w:r>
        <w:rPr>
          <w:color w:val="4a5568"/>
          <w:sz w:val="24"/>
          <w:szCs w:val="24"/>
          <w:b w:val="1"/>
          <w:bCs w:val="1"/>
        </w:rPr>
        <w:t xml:space="preserve">Unidad 6: 
  Unidad 6: Pruebas estadísticas básicas e intervalos de confianza
  </w:t>
      </w:r>
    </w:p>
    <w:p>
      <w:pPr/>
      <w:r>
        <w:rPr>
          <w:sz w:val="22"/>
          <w:szCs w:val="22"/>
          <w:b w:val="1"/>
          <w:bCs w:val="1"/>
        </w:rPr>
        <w:t xml:space="preserve">Objetivos de Aprendizaje</w:t>
      </w:r>
    </w:p>
    <w:p>
      <w:pPr>
        <w:numPr>
          <w:ilvl w:val="0"/>
          <w:numId w:val="23"/>
        </w:numPr>
      </w:pPr>
      <w:r>
        <w:rPr/>
        <w:t xml:space="preserve">Seleccionar y aplicar pruebas estadísticas básicas apropiadas para comparar grupos o estimar parámetros.</w:t>
      </w:r>
    </w:p>
    <w:p>
      <w:pPr>
        <w:numPr>
          <w:ilvl w:val="0"/>
          <w:numId w:val="23"/>
        </w:numPr>
      </w:pPr>
      <w:r>
        <w:rPr/>
        <w:t xml:space="preserve">Interpretar resultados de pruebas e intervalos de confianza en el contexto del problema.</w:t>
      </w:r>
    </w:p>
    <w:p>
      <w:pPr>
        <w:numPr>
          <w:ilvl w:val="0"/>
          <w:numId w:val="23"/>
        </w:numPr>
      </w:pPr>
      <w:r>
        <w:rPr/>
        <w:t xml:space="preserve">Comunicar conclusiones con reportes claros y responsables de las inferencias estadísticas.</w:t>
      </w:r>
    </w:p>
    <w:p>
      <w:pPr/>
      <w:r>
        <w:rPr>
          <w:sz w:val="22"/>
          <w:szCs w:val="22"/>
          <w:b w:val="1"/>
          <w:bCs w:val="1"/>
        </w:rPr>
        <w:t xml:space="preserve">Contenidos Temáticos</w:t>
      </w:r>
    </w:p>
    <w:p>
      <w:pPr>
        <w:numPr>
          <w:ilvl w:val="0"/>
          <w:numId w:val="24"/>
        </w:numPr>
      </w:pPr>
      <w:r>
        <w:rPr/>
        <w:t xml:space="preserve">Tema 1: Pruebas paramétricas básicas (t de Student para muestras independientes y emparejadas).</w:t>
      </w:r>
    </w:p>
    <w:p>
      <w:pPr>
        <w:numPr>
          <w:ilvl w:val="0"/>
          <w:numId w:val="24"/>
        </w:numPr>
      </w:pPr>
      <w:r>
        <w:rPr/>
        <w:t xml:space="preserve">Tema 2: Pruebas de hipótesis para proporciones y chi-cuadrado de independencia.</w:t>
      </w:r>
    </w:p>
    <w:p>
      <w:pPr>
        <w:numPr>
          <w:ilvl w:val="0"/>
          <w:numId w:val="24"/>
        </w:numPr>
      </w:pPr>
      <w:r>
        <w:rPr/>
        <w:t xml:space="preserve">Tema 3: Intervalos de confianza para medias y proporciones.</w:t>
      </w:r>
    </w:p>
    <w:p>
      <w:pPr/>
      <w:r>
        <w:rPr>
          <w:sz w:val="22"/>
          <w:szCs w:val="22"/>
          <w:b w:val="1"/>
          <w:bCs w:val="1"/>
        </w:rPr>
        <w:t xml:space="preserve">Actividades</w:t>
      </w:r>
    </w:p>
    <w:p>
      <w:pPr>
        <w:numPr>
          <w:ilvl w:val="0"/>
          <w:numId w:val="25"/>
        </w:numPr>
      </w:pPr>
      <w:r>
        <w:rPr>
          <w:b w:val="1"/>
          <w:bCs w:val="1"/>
        </w:rPr>
        <w:t xml:space="preserve">Actividad 1: Selección de prueba adecuada</w:t>
      </w:r>
      <w:r>
        <w:rPr/>
        <w:t xml:space="preserve"> — Dado un escenario, identificar la prueba estadística adecuada y justificar su uso.</w:t>
      </w:r>
    </w:p>
    <w:p>
      <w:pPr>
        <w:numPr>
          <w:ilvl w:val="0"/>
          <w:numId w:val="25"/>
        </w:numPr>
      </w:pPr>
      <w:r>
        <w:rPr>
          <w:b w:val="1"/>
          <w:bCs w:val="1"/>
        </w:rPr>
        <w:t xml:space="preserve">Actividad 2: Cálculo de intervalos de confianza</w:t>
      </w:r>
      <w:r>
        <w:rPr/>
        <w:t xml:space="preserve"> — Calcular intervalos para medias y proporciones; interpretar resultados.</w:t>
      </w:r>
    </w:p>
    <w:p>
      <w:pPr>
        <w:numPr>
          <w:ilvl w:val="0"/>
          <w:numId w:val="25"/>
        </w:numPr>
      </w:pPr>
      <w:r>
        <w:rPr>
          <w:b w:val="1"/>
          <w:bCs w:val="1"/>
        </w:rPr>
        <w:t xml:space="preserve">Actividad 3: Informe inferencial</w:t>
      </w:r>
      <w:r>
        <w:rPr/>
        <w:t xml:space="preserve"> — Preparar un informe que presente pruebas, supuestos, resultados y conclusiones.</w:t>
      </w:r>
    </w:p>
    <w:p>
      <w:pPr/>
      <w:r>
        <w:rPr>
          <w:sz w:val="22"/>
          <w:szCs w:val="22"/>
          <w:b w:val="1"/>
          <w:bCs w:val="1"/>
        </w:rPr>
        <w:t xml:space="preserve">Evaluación</w:t>
      </w:r>
    </w:p>
    <w:p>
      <w:pPr>
        <w:numPr>
          <w:ilvl w:val="0"/>
          <w:numId w:val="26"/>
        </w:numPr>
      </w:pPr>
      <w:r>
        <w:rPr/>
        <w:t xml:space="preserve">Ejercicios prácticos de selección de pruebas y cálculo de intervalos (40%).</w:t>
      </w:r>
    </w:p>
    <w:p>
      <w:pPr>
        <w:numPr>
          <w:ilvl w:val="0"/>
          <w:numId w:val="26"/>
        </w:numPr>
      </w:pPr>
      <w:r>
        <w:rPr/>
        <w:t xml:space="preserve">Informe interpretativo de resultados (35%).</w:t>
      </w:r>
    </w:p>
    <w:p>
      <w:pPr>
        <w:numPr>
          <w:ilvl w:val="0"/>
          <w:numId w:val="26"/>
        </w:numPr>
      </w:pPr>
      <w:r>
        <w:rPr/>
        <w:t xml:space="preserve">Cuestionario teórico corto (25%).</w:t>
      </w:r>
    </w:p>
    <w:p/>
    <w:p>
      <w:pPr/>
      <w:r>
        <w:rPr>
          <w:color w:val="4a5568"/>
          <w:sz w:val="24"/>
          <w:szCs w:val="24"/>
          <w:b w:val="1"/>
          <w:bCs w:val="1"/>
        </w:rPr>
        <w:t xml:space="preserve">Unidad 7: 
  Unidad 7: Interpretación de resultados y recomendaciones basadas en evidencia
  </w:t>
      </w:r>
    </w:p>
    <w:p>
      <w:pPr/>
      <w:r>
        <w:rPr>
          <w:sz w:val="22"/>
          <w:szCs w:val="22"/>
          <w:b w:val="1"/>
          <w:bCs w:val="1"/>
        </w:rPr>
        <w:t xml:space="preserve">Objetivos de Aprendizaje</w:t>
      </w:r>
    </w:p>
    <w:p>
      <w:pPr>
        <w:numPr>
          <w:ilvl w:val="0"/>
          <w:numId w:val="27"/>
        </w:numPr>
      </w:pPr>
      <w:r>
        <w:rPr/>
        <w:t xml:space="preserve">Interpretar resultados estadísticos en relación con el problema y el contexto.</w:t>
      </w:r>
    </w:p>
    <w:p>
      <w:pPr>
        <w:numPr>
          <w:ilvl w:val="0"/>
          <w:numId w:val="27"/>
        </w:numPr>
      </w:pPr>
      <w:r>
        <w:rPr/>
        <w:t xml:space="preserve">Identificar limitaciones, sesgos y supuestos de los métodos utilizados.</w:t>
      </w:r>
    </w:p>
    <w:p>
      <w:pPr>
        <w:numPr>
          <w:ilvl w:val="0"/>
          <w:numId w:val="27"/>
        </w:numPr>
      </w:pPr>
      <w:r>
        <w:rPr/>
        <w:t xml:space="preserve">Proponer recomendaciones prácticas y basadas en evidencia para la toma de decisiones.</w:t>
      </w:r>
    </w:p>
    <w:p>
      <w:pPr/>
      <w:r>
        <w:rPr>
          <w:sz w:val="22"/>
          <w:szCs w:val="22"/>
          <w:b w:val="1"/>
          <w:bCs w:val="1"/>
        </w:rPr>
        <w:t xml:space="preserve">Contenidos Temáticos</w:t>
      </w:r>
    </w:p>
    <w:p>
      <w:pPr>
        <w:numPr>
          <w:ilvl w:val="0"/>
          <w:numId w:val="28"/>
        </w:numPr>
      </w:pPr>
      <w:r>
        <w:rPr/>
        <w:t xml:space="preserve">Tema 1: Interpretación contextual de hallazgos.</w:t>
      </w:r>
    </w:p>
    <w:p>
      <w:pPr>
        <w:numPr>
          <w:ilvl w:val="0"/>
          <w:numId w:val="28"/>
        </w:numPr>
      </w:pPr>
      <w:r>
        <w:rPr/>
        <w:t xml:space="preserve">Tema 2: Limitaciones y sesgos en el análisis.</w:t>
      </w:r>
    </w:p>
    <w:p>
      <w:pPr>
        <w:numPr>
          <w:ilvl w:val="0"/>
          <w:numId w:val="28"/>
        </w:numPr>
      </w:pPr>
      <w:r>
        <w:rPr/>
        <w:t xml:space="preserve">Tema 3: Elaboración de recomendaciones basadas en evidencia.</w:t>
      </w:r>
    </w:p>
    <w:p>
      <w:pPr/>
      <w:r>
        <w:rPr>
          <w:sz w:val="22"/>
          <w:szCs w:val="22"/>
          <w:b w:val="1"/>
          <w:bCs w:val="1"/>
        </w:rPr>
        <w:t xml:space="preserve">Actividades</w:t>
      </w:r>
    </w:p>
    <w:p>
      <w:pPr>
        <w:numPr>
          <w:ilvl w:val="0"/>
          <w:numId w:val="29"/>
        </w:numPr>
      </w:pPr>
      <w:r>
        <w:rPr>
          <w:b w:val="1"/>
          <w:bCs w:val="1"/>
        </w:rPr>
        <w:t xml:space="preserve">Actividad 1: Informe de interpretación</w:t>
      </w:r>
      <w:r>
        <w:rPr/>
        <w:t xml:space="preserve"> — Analizar resultados y redactar una interpretación contextual con énfasis en límites y supuestos.</w:t>
      </w:r>
    </w:p>
    <w:p>
      <w:pPr>
        <w:numPr>
          <w:ilvl w:val="0"/>
          <w:numId w:val="29"/>
        </w:numPr>
      </w:pPr>
      <w:r>
        <w:rPr>
          <w:b w:val="1"/>
          <w:bCs w:val="1"/>
        </w:rPr>
        <w:t xml:space="preserve">Actividad 2: Análisis de sesgos</w:t>
      </w:r>
      <w:r>
        <w:rPr/>
        <w:t xml:space="preserve"> — Identificar posibles sesgos en el diseño, recolección y análisis; proponer mitigaciones.</w:t>
      </w:r>
    </w:p>
    <w:p>
      <w:pPr>
        <w:numPr>
          <w:ilvl w:val="0"/>
          <w:numId w:val="29"/>
        </w:numPr>
      </w:pPr>
      <w:r>
        <w:rPr>
          <w:b w:val="1"/>
          <w:bCs w:val="1"/>
        </w:rPr>
        <w:t xml:space="preserve">Actividad 3: Recomendaciones basadas en evidencia</w:t>
      </w:r>
      <w:r>
        <w:rPr/>
        <w:t xml:space="preserve"> — Desarrollar recomendaciones prácticas y presentarlas ante un público ficticio.</w:t>
      </w:r>
    </w:p>
    <w:p>
      <w:pPr/>
      <w:r>
        <w:rPr>
          <w:sz w:val="22"/>
          <w:szCs w:val="22"/>
          <w:b w:val="1"/>
          <w:bCs w:val="1"/>
        </w:rPr>
        <w:t xml:space="preserve">Evaluación</w:t>
      </w:r>
    </w:p>
    <w:p>
      <w:pPr>
        <w:numPr>
          <w:ilvl w:val="0"/>
          <w:numId w:val="30"/>
        </w:numPr>
      </w:pPr>
      <w:r>
        <w:rPr/>
        <w:t xml:space="preserve">Ensayo de interpretación y discusión de limitaciones (40%).</w:t>
      </w:r>
    </w:p>
    <w:p>
      <w:pPr>
        <w:numPr>
          <w:ilvl w:val="0"/>
          <w:numId w:val="30"/>
        </w:numPr>
      </w:pPr>
      <w:r>
        <w:rPr/>
        <w:t xml:space="preserve">Identificación de sesgos y propuestas de mitigación (30%).</w:t>
      </w:r>
    </w:p>
    <w:p>
      <w:pPr>
        <w:numPr>
          <w:ilvl w:val="0"/>
          <w:numId w:val="30"/>
        </w:numPr>
      </w:pPr>
      <w:r>
        <w:rPr/>
        <w:t xml:space="preserve">Presentación de recomendaciones con argumentos basados en evidencia (30%).</w:t>
      </w:r>
    </w:p>
    <w:p/>
    <w:p>
      <w:pPr/>
      <w:r>
        <w:rPr>
          <w:color w:val="4a5568"/>
          <w:sz w:val="24"/>
          <w:szCs w:val="24"/>
          <w:b w:val="1"/>
          <w:bCs w:val="1"/>
        </w:rPr>
        <w:t xml:space="preserve">Unidad 8: 
  Unidad 8: Herramientas de software y flujo reproducible
  </w:t>
      </w:r>
    </w:p>
    <w:p>
      <w:pPr/>
      <w:r>
        <w:rPr>
          <w:sz w:val="22"/>
          <w:szCs w:val="22"/>
          <w:b w:val="1"/>
          <w:bCs w:val="1"/>
        </w:rPr>
        <w:t xml:space="preserve">Objetivos de Aprendizaje</w:t>
      </w:r>
    </w:p>
    <w:p>
      <w:pPr>
        <w:numPr>
          <w:ilvl w:val="0"/>
          <w:numId w:val="31"/>
        </w:numPr>
      </w:pPr>
      <w:r>
        <w:rPr/>
        <w:t xml:space="preserve">Utilizar herramientas de software estadístico para realizar las etapas de obtención, limpieza, análisis y visualización de datos.</w:t>
      </w:r>
    </w:p>
    <w:p>
      <w:pPr>
        <w:numPr>
          <w:ilvl w:val="0"/>
          <w:numId w:val="31"/>
        </w:numPr>
      </w:pPr>
      <w:r>
        <w:rPr/>
        <w:t xml:space="preserve">Documentar el flujo de trabajo con código, comentarios y entradas de datos para facilitar la reproducibilidad.</w:t>
      </w:r>
    </w:p>
    <w:p>
      <w:pPr>
        <w:numPr>
          <w:ilvl w:val="0"/>
          <w:numId w:val="31"/>
        </w:numPr>
      </w:pPr>
      <w:r>
        <w:rPr/>
        <w:t xml:space="preserve">Crear informes reproducibles y presentaciones que integren código, resultados y conclusiones.</w:t>
      </w:r>
    </w:p>
    <w:p>
      <w:pPr/>
      <w:r>
        <w:rPr>
          <w:sz w:val="22"/>
          <w:szCs w:val="22"/>
          <w:b w:val="1"/>
          <w:bCs w:val="1"/>
        </w:rPr>
        <w:t xml:space="preserve">Contenidos Temáticos</w:t>
      </w:r>
    </w:p>
    <w:p>
      <w:pPr>
        <w:numPr>
          <w:ilvl w:val="0"/>
          <w:numId w:val="32"/>
        </w:numPr>
      </w:pPr>
      <w:r>
        <w:rPr/>
        <w:t xml:space="preserve">Tema 1: Introducción a herramientas (por ejemplo, R, Python con pandas, Jupyter notebooks) y entornos de trabajo.</w:t>
      </w:r>
    </w:p>
    <w:p>
      <w:pPr>
        <w:numPr>
          <w:ilvl w:val="0"/>
          <w:numId w:val="32"/>
        </w:numPr>
      </w:pPr>
      <w:r>
        <w:rPr/>
        <w:t xml:space="preserve">Tema 2: Organización de proyectos, control de versiones y notebook reproducibles.</w:t>
      </w:r>
    </w:p>
    <w:p>
      <w:pPr>
        <w:numPr>
          <w:ilvl w:val="0"/>
          <w:numId w:val="32"/>
        </w:numPr>
      </w:pPr>
      <w:r>
        <w:rPr/>
        <w:t xml:space="preserve">Tema 3: Generación de informes reproducibles y documentación de código.</w:t>
      </w:r>
    </w:p>
    <w:p>
      <w:pPr/>
      <w:r>
        <w:rPr>
          <w:sz w:val="22"/>
          <w:szCs w:val="22"/>
          <w:b w:val="1"/>
          <w:bCs w:val="1"/>
        </w:rPr>
        <w:t xml:space="preserve">Actividades</w:t>
      </w:r>
    </w:p>
    <w:p>
      <w:pPr>
        <w:numPr>
          <w:ilvl w:val="0"/>
          <w:numId w:val="33"/>
        </w:numPr>
      </w:pPr>
      <w:r>
        <w:rPr>
          <w:b w:val="1"/>
          <w:bCs w:val="1"/>
        </w:rPr>
        <w:t xml:space="preserve">Actividad 1: Configuración de entorno y ejercicio de scripting</w:t>
      </w:r>
      <w:r>
        <w:rPr/>
        <w:t xml:space="preserve"> — Configurar un entorno de trabajo, escribir código para importar datos y realizar una limpieza básica.</w:t>
      </w:r>
    </w:p>
    <w:p>
      <w:pPr>
        <w:numPr>
          <w:ilvl w:val="0"/>
          <w:numId w:val="33"/>
        </w:numPr>
      </w:pPr>
      <w:r>
        <w:rPr>
          <w:b w:val="1"/>
          <w:bCs w:val="1"/>
        </w:rPr>
        <w:t xml:space="preserve">Actividad 2: Flujo reproducible</w:t>
      </w:r>
      <w:r>
        <w:rPr/>
        <w:t xml:space="preserve"> — Crear un notebook con pasos reproducibles y versionado del proyecto en un repositorio.</w:t>
      </w:r>
    </w:p>
    <w:p>
      <w:pPr>
        <w:numPr>
          <w:ilvl w:val="0"/>
          <w:numId w:val="33"/>
        </w:numPr>
      </w:pPr>
      <w:r>
        <w:rPr>
          <w:b w:val="1"/>
          <w:bCs w:val="1"/>
        </w:rPr>
        <w:t xml:space="preserve">Actividad 3: Informe final reproducible</w:t>
      </w:r>
      <w:r>
        <w:rPr/>
        <w:t xml:space="preserve"> — Integrar código, resultados y narrativa en un informe que pueda ser ejecutado por otros.</w:t>
      </w:r>
    </w:p>
    <w:p>
      <w:pPr/>
      <w:r>
        <w:rPr>
          <w:sz w:val="22"/>
          <w:szCs w:val="22"/>
          <w:b w:val="1"/>
          <w:bCs w:val="1"/>
        </w:rPr>
        <w:t xml:space="preserve">Evaluación</w:t>
      </w:r>
    </w:p>
    <w:p>
      <w:pPr>
        <w:numPr>
          <w:ilvl w:val="0"/>
          <w:numId w:val="34"/>
        </w:numPr>
      </w:pPr>
      <w:r>
        <w:rPr/>
        <w:t xml:space="preserve">Evaluación de la capacidad de gestionar un flujo reproducible (40%).</w:t>
      </w:r>
    </w:p>
    <w:p>
      <w:pPr>
        <w:numPr>
          <w:ilvl w:val="0"/>
          <w:numId w:val="34"/>
        </w:numPr>
      </w:pPr>
      <w:r>
        <w:rPr/>
        <w:t xml:space="preserve">Calidad de la documentación y claridad del informe (30%).</w:t>
      </w:r>
    </w:p>
    <w:p>
      <w:pPr>
        <w:numPr>
          <w:ilvl w:val="0"/>
          <w:numId w:val="34"/>
        </w:numPr>
      </w:pPr>
      <w:r>
        <w:rPr/>
        <w:t xml:space="preserve">Demostración de uso de herramientas y automatización (30%).</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96BB6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EF0B8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06759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67C11B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CCF397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671D1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5E95F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77CAB5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D3F46D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0FF61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F48BD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074DF3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AEE14F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A6710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26184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717263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1AB35C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F5F10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E9907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147635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BC6645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6E277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247CE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289BDA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5">
    <w:nsid w:val="2A91AB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92151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7833A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A89923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9">
    <w:nsid w:val="73C653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E30BD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C8E25B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0F152B7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3">
    <w:nsid w:val="A6123A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9B5373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2026-10-01T05:39:59-05:00</dcterms:created>
  <dcterms:modified xsi:type="dcterms:W3CDTF">2026-10-01T05:39:59-05:00</dcterms:modified>
</cp:coreProperties>
</file>

<file path=docProps/custom.xml><?xml version="1.0" encoding="utf-8"?>
<Properties xmlns="http://schemas.openxmlformats.org/officeDocument/2006/custom-properties" xmlns:vt="http://schemas.openxmlformats.org/officeDocument/2006/docPropsVTypes"/>
</file>