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Clasificación de costos: fijos, variables, directos e indirectos</w:t></w:r></w:p><w:p/><w:p><w:pPr/><w:r><w:rPr><w:color w:val="666666"/><w:sz w:val="20"/><w:szCs w:val="20"/><w:i w:val="1"/><w:iCs w:val="1"/></w:rPr><w:t xml:space="preserve">Economía, Administración & Contaduría | Contaduría pública</w:t></w:r></w:p><w:p/><w:p><w:pPr/><w:r><w:rPr><w:color w:val="2b6cb0"/><w:sz w:val="28"/><w:szCs w:val="28"/><w:b w:val="1"/><w:bCs w:val="1"/></w:rPr><w:t xml:space="preserve">Descripción del Curso</w:t></w:r></w:p><w:p><w:pPr/><w:r><w:rPr/><w:t xml:space="preserve">Este curso de Contaduría Pública está diseñado para formar profesionales capaces de registrar, interpretar y comunicar la información financiera con rigor técnico, ético y social. A lo largo de cuatro unidades, el programa propone un itinerario progresivo que integra teoría, práctica y herramientas digitales para responder a las demandas de empresas, organizaciones públicas y privadas, y reguladores.Unidades:1) Fundamentos de contabilidad y marco conceptual: se abordan principios contables, el marco conceptual, definiciones de activos, pasivos, patrimonio, ingresos y gastos, reconocimiento contable y el ciclo contable básico. Se enfatiza la trazabilidad de las operaciones y la construcción de un lenguaje contable común.2) Registro contable y estados financieros: se enseñan técnicas de registro, clasificación de cuentas y conciliaciones. El objetivo es producir estados financieros básicos (balance general, estado de resultados, estado de cambios en el patrimonio y, cuando corresponda, flujo de efectivo) que describan fielmente la situación económica de una entidad.3) Normas, regulación y control: se analiza el marco normativo aplicable (normas técnicas contables y principios de contabilidad, con mención a normas internacionales de información financiera según el contexto). Se abordan además el control interno, la auditoría interna y los procedimientos de verificación para garantizar la exactitud y confiabilidad de la información.4) Ética, tributación y uso de la información para la toma de decisiones: se exploran aspectos éticos y de gobernanza profesional, responsabilidad social y confidencialidad. Se aborda la regulación tributaria y el impacto de la información contable en la planificación fiscal y en la toma de decisiones estratégicas. Se fomentan habilidades de comunicación, reporte a diferentes audiencias y uso de herramientas digitales para el análisis y la presentación de informes.Este enfoque favorece el desarrollo integral del estudiante, la capacidad de aplicar conocimientos en contextos reales, el trabajo en equipo y la resolución de problemas, así como la reflexión sobre el rol del contador en la sociedad. Los contenidos y las evaluaciones están diseñados para facilitar la transición hacia prácticas profesionales y para apoyar a los estudiantes en su crecimiento profesional y personal.</w:t></w:r></w:p><w:p/><w:p><w:pPr/><w:r><w:rPr><w:color w:val="2b6cb0"/><w:sz w:val="28"/><w:szCs w:val="28"/><w:b w:val="1"/><w:bCs w:val="1"/></w:rPr><w:t xml:space="preserve">Competencias</w:t></w:r></w:p><w:p><w:pPr><w:numPr><w:ilvl w:val="0"/><w:numId w:val="1"/></w:numPr></w:pPr><w:r><w:rPr/><w:t xml:space="preserve">Desarrollar un marco conceptual sólido de contabilidad y su aplicación en contextos reales.</w:t></w:r></w:p><w:p><w:pPr><w:numPr><w:ilvl w:val="0"/><w:numId w:val="1"/></w:numPr></w:pPr><w:r><w:rPr/><w:t xml:space="preserve">Registrar, clasificar y presentar información financiera de acuerdo con normas técnicas y buenas prácticas.</w:t></w:r></w:p><w:p><w:pPr><w:numPr><w:ilvl w:val="0"/><w:numId w:val="1"/></w:numPr></w:pPr><w:r><w:rPr/><w:t xml:space="preserve">Analizar estados financieros, interpretar indicadores clave y comunicar hallazgos a audiencias técnicas y no técnicas.</w:t></w:r></w:p><w:p><w:pPr><w:numPr><w:ilvl w:val="0"/><w:numId w:val="1"/></w:numPr></w:pPr><w:r><w:rPr/><w:t xml:space="preserve">Aplicar principios éticos y de responsabilidad profesional en la toma de decisiones contables.</w:t></w:r></w:p><w:p><w:pPr><w:numPr><w:ilvl w:val="0"/><w:numId w:val="1"/></w:numPr></w:pPr><w:r><w:rPr/><w:t xml:space="preserve">Resolver problemas contables mediante el uso de herramientas tecnológicas y pensamiento crítico.</w:t></w:r></w:p><w:p><w:pPr><w:numPr><w:ilvl w:val="0"/><w:numId w:val="1"/></w:numPr></w:pPr><w:r><w:rPr/><w:t xml:space="preserve">Trabajar en equipo y gestionar proyectos simples de contabilidad.</w:t></w:r></w:p><w:p><w:pPr><w:numPr><w:ilvl w:val="0"/><w:numId w:val="1"/></w:numPr></w:pPr><w:r><w:rPr/><w:t xml:space="preserve">Identificar y evaluar riesgos de control interno y proponer medidas de mejora.</w:t></w:r></w:p><w:p><w:pPr><w:numPr><w:ilvl w:val="0"/><w:numId w:val="1"/></w:numPr></w:pPr><w:r><w:rPr/><w:t xml:space="preserve">Comprender conceptos de tributación y su impacto en la planeación y en la toma de decisiones.</w:t></w:r></w:p><w:p/><w:p><w:pPr/><w:r><w:rPr><w:color w:val="2b6cb0"/><w:sz w:val="28"/><w:szCs w:val="28"/><w:b w:val="1"/><w:bCs w:val="1"/></w:rPr><w:t xml:space="preserve">Requerimientos</w:t></w:r></w:p><w:p><w:pPr><w:numPr><w:ilvl w:val="0"/><w:numId w:val="2"/></w:numPr></w:pPr><w:r><w:rPr/><w:t xml:space="preserve">Conocimientos básicos de matemáticas y razonamiento lógico.</w:t></w:r></w:p><w:p><w:pPr><w:numPr><w:ilvl w:val="0"/><w:numId w:val="2"/></w:numPr></w:pPr><w:r><w:rPr/><w:t xml:space="preserve">Interés y disposición para estudiar contabilidad y ética profesional.</w:t></w:r></w:p><w:p><w:pPr><w:numPr><w:ilvl w:val="0"/><w:numId w:val="2"/></w:numPr></w:pPr><w:r><w:rPr/><w:t xml:space="preserve">Acceso a un equipo con conexión a Internet y herramientas de productividad (procesador de textos y hojas de cálculo).</w:t></w:r></w:p><w:p><w:pPr><w:numPr><w:ilvl w:val="0"/><w:numId w:val="2"/></w:numPr></w:pPr><w:r><w:rPr/><w:t xml:space="preserve">Capacidad para trabajar en equipo y cumplir con entregas en fechas establecidas.</w:t></w:r></w:p><w:p><w:pPr><w:numPr><w:ilvl w:val="0"/><w:numId w:val="2"/></w:numPr></w:pPr><w:r><w:rPr/><w:t xml:space="preserve">Conocimientos previos de informática o familiaridad con software contable recomendado (opcional según la modalidad).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DF7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46B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2026-10-01T05:15:35-05:00</dcterms:created>
  <dcterms:modified xsi:type="dcterms:W3CDTF">2026-10-01T05:15:35-05:00</dcterms:modified>
</cp:coreProperties>
</file>

<file path=docProps/custom.xml><?xml version="1.0" encoding="utf-8"?>
<Properties xmlns="http://schemas.openxmlformats.org/officeDocument/2006/custom-properties" xmlns:vt="http://schemas.openxmlformats.org/officeDocument/2006/docPropsVTypes"/>
</file>