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Principios fundamentales del diseño experimental en biología y su aplicación en la agricultura</w:t>
      </w:r>
    </w:p>
    <w:p/>
    <w:p>
      <w:pPr/>
      <w:r>
        <w:rPr>
          <w:color w:val="666666"/>
          <w:sz w:val="20"/>
          <w:szCs w:val="20"/>
          <w:i w:val="1"/>
          <w:iCs w:val="1"/>
        </w:rPr>
        <w:t xml:space="preserve">Ciencias Naturales | Biología</w:t>
      </w:r>
    </w:p>
    <w:p/>
    <w:p>
      <w:pPr/>
      <w:r>
        <w:rPr>
          <w:color w:val="2b6cb0"/>
          <w:sz w:val="28"/>
          <w:szCs w:val="28"/>
          <w:b w:val="1"/>
          <w:bCs w:val="1"/>
        </w:rPr>
        <w:t xml:space="preserve">Descripción del Curso</w:t>
      </w:r>
    </w:p>
    <w:p>
      <w:pPr/>
      <w:r>
        <w:rPr/>
        <w:t xml:space="preserve">Este curso de Biología, dirigido a estudiantes a partir de 17 años, aborda la comunicación de resultados de diseños experimentales en un informe técnico, con un claro énfasis en la práctica agrícola. La Unidad 8, Comunicación de resultados en un informe técnico, guía al estudiante para presentar de forma clara y rigurosa las hipótesis, los métodos, los resultados, las conclusiones y las recomendaciones que emergen de la experiencia experimental, orientando estas recomendaciones a la mejora de prácticas en el campo agrícola. El curso integra contenidos teóricos y actividades prácticas, fomentando la lectura crítica, la redacción científica y la interpretación de datos para tomar decisiones informadas en contextos reales.A lo largo de la unidad y del curso se enfatiza la capacidad de redactar hipótesis y objetivos precisos, describir métodos y diseño experimental de manera coherente y replicable, y presentar resultados con tablas y gráficos que permitan extraer conclusiones prácticas para agricultores. Las sesiones combinarán análisis de casos agrícolas, ejercicios de escritura técnica, manejo básico de herramientas para generar tablas y gráficos, y la revisión entre pares para mejorar la claridad y la precisión del informe. La evaluación se apoyará en rúbricas que valoren la estructura, la consistencia entre elementos del informe y la calidad de las recomendaciones, así como la adecuación del lenguaje para distintos públicos, especialmente el sector agrícola.El enfoque integral busca desarrollar habilidades transversales como el pensamiento crítico, la alfabetización científica y la comunicación efectiva, promoviendo también la ética en la presentación de resultados y el uso responsable de datos. Al finalizar la unidad, el estudiante habrá producido un informe técnico completo que articula adecuadamente la hipótesis, el diseño experimental, los resultados y las conclusiones, y propondrá recomendaciones prácticas que puedan aplicarse para optimizar procesos en la agroindustria y la agricultura familiar.</w:t>
      </w:r>
    </w:p>
    <w:p/>
    <w:p>
      <w:pPr/>
      <w:r>
        <w:rPr>
          <w:color w:val="2b6cb0"/>
          <w:sz w:val="28"/>
          <w:szCs w:val="28"/>
          <w:b w:val="1"/>
          <w:bCs w:val="1"/>
        </w:rPr>
        <w:t xml:space="preserve">Competencias</w:t>
      </w:r>
    </w:p>
    <w:p>
      <w:pPr>
        <w:numPr>
          <w:ilvl w:val="0"/>
          <w:numId w:val="1"/>
        </w:numPr>
      </w:pPr>
      <w:r>
        <w:rPr/>
        <w:t xml:space="preserve">Competencia de comunicación científica: redactar e interpretar informes técnicos claros y precisos, capaces de transmitir resultados y recomendaciones a audiencias técnicas y no técnicas, especialmente agricultores y técnicos del sector agroalimentario.</w:t>
      </w:r>
    </w:p>
    <w:p>
      <w:pPr>
        <w:numPr>
          <w:ilvl w:val="0"/>
          <w:numId w:val="1"/>
        </w:numPr>
      </w:pPr>
      <w:r>
        <w:rPr/>
        <w:t xml:space="preserve">Competencia analítica y de interpretación de datos: analizar y presentar resultados con tablas y gráficos, extraer conclusiones prácticas y justificar decisiones basadas en evidencia experimental.</w:t>
      </w:r>
    </w:p>
    <w:p>
      <w:pPr>
        <w:numPr>
          <w:ilvl w:val="0"/>
          <w:numId w:val="1"/>
        </w:numPr>
      </w:pPr>
      <w:r>
        <w:rPr/>
        <w:t xml:space="preserve">Competencia de diseño y ejecución experimental: redactar hipótesis y objetivos precisos, describir métodos y diseño experimental de forma coherente y replicable, y vincular estos elementos con las conclusiones y recomendaciones.</w:t>
      </w:r>
    </w:p>
    <w:p>
      <w:pPr>
        <w:numPr>
          <w:ilvl w:val="0"/>
          <w:numId w:val="1"/>
        </w:numPr>
      </w:pPr>
      <w:r>
        <w:rPr/>
        <w:t xml:space="preserve">Competencia digital y de visualización: utilizar herramientas básicas de hojas de cálculo y gráficos para crear representaciones claras de datos y resultados.</w:t>
      </w:r>
    </w:p>
    <w:p>
      <w:pPr>
        <w:numPr>
          <w:ilvl w:val="0"/>
          <w:numId w:val="1"/>
        </w:numPr>
      </w:pPr>
      <w:r>
        <w:rPr/>
        <w:t xml:space="preserve">Competencia ética y de responsabilidad científica: citar fuentes, describir procedimientos de manera honesta y presentar conclusiones con integridad, considerando el impacto en prácticas agrícolas.</w:t>
      </w:r>
    </w:p>
    <w:p>
      <w:pPr>
        <w:numPr>
          <w:ilvl w:val="0"/>
          <w:numId w:val="1"/>
        </w:numPr>
      </w:pPr>
      <w:r>
        <w:rPr/>
        <w:t xml:space="preserve">Competencia de trabajo colaborativo y comunicación con públicos diversos: colaborar en equipo para construir el informe y adaptar el lenguaje a distintos públicos, incluido el sector agrícola.</w:t>
      </w:r>
    </w:p>
    <w:p/>
    <w:p>
      <w:pPr/>
      <w:r>
        <w:rPr>
          <w:color w:val="2b6cb0"/>
          <w:sz w:val="28"/>
          <w:szCs w:val="28"/>
          <w:b w:val="1"/>
          <w:bCs w:val="1"/>
        </w:rPr>
        <w:t xml:space="preserve">Requerimientos</w:t>
      </w:r>
    </w:p>
    <w:p>
      <w:pPr>
        <w:numPr>
          <w:ilvl w:val="0"/>
          <w:numId w:val="2"/>
        </w:numPr>
      </w:pPr>
      <w:r>
        <w:rPr/>
        <w:t xml:space="preserve">Elaboración de un informe técnico completo con la estructura: hipótesis, métodos, resultados, conclusiones y recomendaciones.</w:t>
      </w:r>
    </w:p>
    <w:p>
      <w:pPr>
        <w:numPr>
          <w:ilvl w:val="0"/>
          <w:numId w:val="2"/>
        </w:numPr>
      </w:pPr>
      <w:r>
        <w:rPr/>
        <w:t xml:space="preserve">Participación activa en actividades de laboratorio y/o diseño experimental, con registro sistemático de datos y observaciones.</w:t>
      </w:r>
    </w:p>
    <w:p>
      <w:pPr>
        <w:numPr>
          <w:ilvl w:val="0"/>
          <w:numId w:val="2"/>
        </w:numPr>
      </w:pPr>
      <w:r>
        <w:rPr/>
        <w:t xml:space="preserve">Uso de herramientas digitales para crear tablas y gráficos, y para redactar el informe final con formato claro y coherente.</w:t>
      </w:r>
    </w:p>
    <w:p>
      <w:pPr>
        <w:numPr>
          <w:ilvl w:val="0"/>
          <w:numId w:val="2"/>
        </w:numPr>
      </w:pPr>
      <w:r>
        <w:rPr/>
        <w:t xml:space="preserve">Análisis de casos prácticos agrícolas y lectura de fuentes complementarias para fundamentar las recomendaciones.</w:t>
      </w:r>
    </w:p>
    <w:p>
      <w:pPr>
        <w:numPr>
          <w:ilvl w:val="0"/>
          <w:numId w:val="2"/>
        </w:numPr>
      </w:pPr>
      <w:r>
        <w:rPr/>
        <w:t xml:space="preserve">Presentación oral breve de los resultados clave y de las recomendaciones para un público no especialista.</w:t>
      </w:r>
    </w:p>
    <w:p/>
    <w:p>
      <w:pPr/>
      <w:r>
        <w:rPr>
          <w:color w:val="2b6cb0"/>
          <w:sz w:val="28"/>
          <w:szCs w:val="28"/>
          <w:b w:val="1"/>
          <w:bCs w:val="1"/>
        </w:rPr>
        <w:t xml:space="preserve">Unidades del Curso</w:t>
      </w:r>
    </w:p>
    <w:p/>
    <w:p>
      <w:pPr/>
      <w:r>
        <w:rPr>
          <w:color w:val="4a5568"/>
          <w:sz w:val="24"/>
          <w:szCs w:val="24"/>
          <w:b w:val="1"/>
          <w:bCs w:val="1"/>
        </w:rPr>
        <w:t xml:space="preserve">Unidad 1: 
  Unidad 1: Principios fundamentales del diseño experimental en biología y su aplicación en la agricultura
  </w:t>
      </w:r>
    </w:p>
    <w:p>
      <w:pPr/>
      <w:r>
        <w:rPr>
          <w:sz w:val="22"/>
          <w:szCs w:val="22"/>
          <w:b w:val="1"/>
          <w:bCs w:val="1"/>
        </w:rPr>
        <w:t xml:space="preserve">Objetivos de Aprendizaje</w:t>
      </w:r>
    </w:p>
    <w:p>
      <w:pPr>
        <w:numPr>
          <w:ilvl w:val="0"/>
          <w:numId w:val="3"/>
        </w:numPr>
      </w:pPr>
      <w:r>
        <w:rPr/>
        <w:t xml:space="preserve">Definir y describir el control de variables, la aleatorización, la replicación y el tratamiento en un diseño experimental aplicado a biología y agronomía.</w:t>
      </w:r>
    </w:p>
    <w:p>
      <w:pPr>
        <w:numPr>
          <w:ilvl w:val="0"/>
          <w:numId w:val="3"/>
        </w:numPr>
      </w:pPr>
      <w:r>
        <w:rPr/>
        <w:t xml:space="preserve">Explicar la relevancia de estos principios para interpretar resultados en investigaciones agrícolas y tomar decisiones técnicas.</w:t>
      </w:r>
    </w:p>
    <w:p>
      <w:pPr>
        <w:numPr>
          <w:ilvl w:val="0"/>
          <w:numId w:val="3"/>
        </w:numPr>
      </w:pPr>
      <w:r>
        <w:rPr/>
        <w:t xml:space="preserve">Reconocer situaciones en las que cada principio debe aplicarse para robustecer la validez de los hallazgos en cultivos.</w:t>
      </w:r>
    </w:p>
    <w:p>
      <w:pPr/>
      <w:r>
        <w:rPr>
          <w:sz w:val="22"/>
          <w:szCs w:val="22"/>
          <w:b w:val="1"/>
          <w:bCs w:val="1"/>
        </w:rPr>
        <w:t xml:space="preserve">Contenidos Temáticos</w:t>
      </w:r>
    </w:p>
    <w:p>
      <w:pPr>
        <w:numPr>
          <w:ilvl w:val="0"/>
          <w:numId w:val="4"/>
        </w:numPr>
      </w:pPr>
      <w:r>
        <w:rPr>
          <w:b w:val="1"/>
          <w:bCs w:val="1"/>
        </w:rPr>
        <w:t xml:space="preserve">Tema 1:</w:t>
      </w:r>
      <w:r>
        <w:rPr/>
        <w:t xml:space="preserve"> Principios clave del diseño experimental. Descripción breve: se presentan los conceptos de control de variables, aleatorización, replicación y tratamiento y su interrelación en un experimento agrícola.</w:t>
      </w:r>
    </w:p>
    <w:p>
      <w:pPr>
        <w:numPr>
          <w:ilvl w:val="0"/>
          <w:numId w:val="4"/>
        </w:numPr>
      </w:pPr>
      <w:r>
        <w:rPr>
          <w:b w:val="1"/>
          <w:bCs w:val="1"/>
        </w:rPr>
        <w:t xml:space="preserve">Tema 2:</w:t>
      </w:r>
      <w:r>
        <w:rPr/>
        <w:t xml:space="preserve"> Aplicación de los principios en investigación agrícola. Descripción breve: ejemplos de intervención en cultivos y cómo se deben plantear para obtener conclusiones válidas.</w:t>
      </w:r>
    </w:p>
    <w:p>
      <w:pPr>
        <w:numPr>
          <w:ilvl w:val="0"/>
          <w:numId w:val="4"/>
        </w:numPr>
      </w:pPr>
      <w:r>
        <w:rPr>
          <w:b w:val="1"/>
          <w:bCs w:val="1"/>
        </w:rPr>
        <w:t xml:space="preserve">Tema 3:</w:t>
      </w:r>
      <w:r>
        <w:rPr/>
        <w:t xml:space="preserve"> Elementos de un diseño experimental básico en agronomía. Descripción breve: distribución de unidades experimentales, tratamientos y controles en parcelas o plantas individuales.</w:t>
      </w:r>
    </w:p>
    <w:p>
      <w:pPr/>
      <w:r>
        <w:rPr>
          <w:sz w:val="22"/>
          <w:szCs w:val="22"/>
          <w:b w:val="1"/>
          <w:bCs w:val="1"/>
        </w:rPr>
        <w:t xml:space="preserve">Actividades</w:t>
      </w:r>
    </w:p>
    <w:p>
      <w:pPr>
        <w:numPr>
          <w:ilvl w:val="0"/>
          <w:numId w:val="5"/>
        </w:numPr>
      </w:pPr>
      <w:r>
        <w:rPr>
          <w:b w:val="1"/>
          <w:bCs w:val="1"/>
        </w:rPr>
        <w:t xml:space="preserve">Actividad 1: Identificación de principios en un estudio agrícola</w:t>
      </w:r>
      <w:r>
        <w:rPr/>
        <w:t xml:space="preserve"> – Analizar un artículo corto y localizar dónde se aplican control de variables, aleatorización, replicación y tratamiento. Breve explicación de cómo cada principio contribuye a la validez del estudio y qué podría fallar si alguno falta. Principales aprendizajes: reconocer principios, interpretar su función en un diseño.</w:t>
      </w:r>
    </w:p>
    <w:p>
      <w:pPr>
        <w:numPr>
          <w:ilvl w:val="0"/>
          <w:numId w:val="5"/>
        </w:numPr>
      </w:pPr>
      <w:r>
        <w:rPr>
          <w:b w:val="1"/>
          <w:bCs w:val="1"/>
        </w:rPr>
        <w:t xml:space="preserve">Actividad 2: Mini taller de diseño experimental</w:t>
      </w:r>
      <w:r>
        <w:rPr/>
        <w:t xml:space="preserve"> – Con materiales simples (semillas, sustrato, colores para simular tratamientos), planificar un experimento con al menos dos tratamientos y un grupo de control, incorporando aleatorización y replicación. Puntos clave: planteamiento de hipótesis, selección de unidades experimentales y distribución de tratamientos.</w:t>
      </w:r>
    </w:p>
    <w:p>
      <w:pPr>
        <w:numPr>
          <w:ilvl w:val="0"/>
          <w:numId w:val="5"/>
        </w:numPr>
      </w:pPr>
      <w:r>
        <w:rPr>
          <w:b w:val="1"/>
          <w:bCs w:val="1"/>
        </w:rPr>
        <w:t xml:space="preserve">Actividad 3: Análisis de lectura de literatura agronómica</w:t>
      </w:r>
      <w:r>
        <w:rPr/>
        <w:t xml:space="preserve"> – Revisión de un estudio real para identificar explícitamente control, aleatorización, replicación y tratamiento, y discutir posibles mejoras. Aprendizajes: lectura crítica y aplicación de principios a casos reales.</w:t>
      </w:r>
    </w:p>
    <w:p>
      <w:pPr/>
      <w:r>
        <w:rPr>
          <w:sz w:val="22"/>
          <w:szCs w:val="22"/>
          <w:b w:val="1"/>
          <w:bCs w:val="1"/>
        </w:rPr>
        <w:t xml:space="preserve">Evaluación</w:t>
      </w:r>
    </w:p>
    <w:p>
      <w:pPr/>
      <w:r>
        <w:rPr/>
        <w:t xml:space="preserve">Se evaluarán los siguientes aspectos: </w:t>
      </w:r>
    </w:p>
    <w:p>
      <w:pPr>
        <w:numPr>
          <w:ilvl w:val="0"/>
          <w:numId w:val="6"/>
        </w:numPr>
      </w:pPr>
      <w:r>
        <w:rPr/>
        <w:t xml:space="preserve">Identificación y explicación de los principios en un cuestionario corto (20%).</w:t>
      </w:r>
    </w:p>
    <w:p>
      <w:pPr>
        <w:numPr>
          <w:ilvl w:val="0"/>
          <w:numId w:val="6"/>
        </w:numPr>
      </w:pPr>
      <w:r>
        <w:rPr/>
        <w:t xml:space="preserve">Participación y calidad de diseño en la Actividad 2 (40%).</w:t>
      </w:r>
    </w:p>
    <w:p>
      <w:pPr>
        <w:numPr>
          <w:ilvl w:val="0"/>
          <w:numId w:val="6"/>
        </w:numPr>
      </w:pPr>
      <w:r>
        <w:rPr/>
        <w:t xml:space="preserve">Análisis crítico de una lectura científica y justificación de mejoras (40%).</w:t>
      </w:r>
    </w:p>
    <w:p/>
    <w:p>
      <w:pPr/>
      <w:r>
        <w:rPr>
          <w:color w:val="4a5568"/>
          <w:sz w:val="24"/>
          <w:szCs w:val="24"/>
          <w:b w:val="1"/>
          <w:bCs w:val="1"/>
        </w:rPr>
        <w:t xml:space="preserve">Unidad 2: 
  Unidad 2: Variables independientes, dependientes y de control en cultivos
  </w:t>
      </w:r>
    </w:p>
    <w:p>
      <w:pPr/>
      <w:r>
        <w:rPr>
          <w:sz w:val="22"/>
          <w:szCs w:val="22"/>
          <w:b w:val="1"/>
          <w:bCs w:val="1"/>
        </w:rPr>
        <w:t xml:space="preserve">Objetivos de Aprendizaje</w:t>
      </w:r>
    </w:p>
    <w:p>
      <w:pPr>
        <w:numPr>
          <w:ilvl w:val="0"/>
          <w:numId w:val="7"/>
        </w:numPr>
      </w:pPr>
      <w:r>
        <w:rPr/>
        <w:t xml:space="preserve">Definir cada tipo de variable y su papel en la interpretación de resultados.</w:t>
      </w:r>
    </w:p>
    <w:p>
      <w:pPr>
        <w:numPr>
          <w:ilvl w:val="0"/>
          <w:numId w:val="7"/>
        </w:numPr>
      </w:pPr>
      <w:r>
        <w:rPr/>
        <w:t xml:space="preserve">Identificar variables en distintos escenarios de cultivo y proponer ejemplos claros.</w:t>
      </w:r>
    </w:p>
    <w:p>
      <w:pPr>
        <w:numPr>
          <w:ilvl w:val="0"/>
          <w:numId w:val="7"/>
        </w:numPr>
      </w:pPr>
      <w:r>
        <w:rPr/>
        <w:t xml:space="preserve">Explicar cómo la elección de variables afecta la capacidad de atribuir causas en un diseño experimental.</w:t>
      </w:r>
    </w:p>
    <w:p>
      <w:pPr/>
      <w:r>
        <w:rPr>
          <w:sz w:val="22"/>
          <w:szCs w:val="22"/>
          <w:b w:val="1"/>
          <w:bCs w:val="1"/>
        </w:rPr>
        <w:t xml:space="preserve">Contenidos Temáticos</w:t>
      </w:r>
    </w:p>
    <w:p>
      <w:pPr>
        <w:numPr>
          <w:ilvl w:val="0"/>
          <w:numId w:val="8"/>
        </w:numPr>
      </w:pPr>
      <w:r>
        <w:rPr>
          <w:b w:val="1"/>
          <w:bCs w:val="1"/>
        </w:rPr>
        <w:t xml:space="preserve">Tema 1:</w:t>
      </w:r>
      <w:r>
        <w:rPr/>
        <w:t xml:space="preserve"> Variables: definiciones y ejemplos en biología. Descripción breve: conceptos de variable independiente, dependiente y de control con ejemplos en agronomía.</w:t>
      </w:r>
    </w:p>
    <w:p>
      <w:pPr>
        <w:numPr>
          <w:ilvl w:val="0"/>
          <w:numId w:val="8"/>
        </w:numPr>
      </w:pPr>
      <w:r>
        <w:rPr>
          <w:b w:val="1"/>
          <w:bCs w:val="1"/>
        </w:rPr>
        <w:t xml:space="preserve">Tema 2:</w:t>
      </w:r>
      <w:r>
        <w:rPr/>
        <w:t xml:space="preserve"> Identificación y clasificación de variables. Descripción breve: cómo distinguir entre variables en un protocolo de cultivo.</w:t>
      </w:r>
    </w:p>
    <w:p>
      <w:pPr>
        <w:numPr>
          <w:ilvl w:val="0"/>
          <w:numId w:val="8"/>
        </w:numPr>
      </w:pPr>
      <w:r>
        <w:rPr>
          <w:b w:val="1"/>
          <w:bCs w:val="1"/>
        </w:rPr>
        <w:t xml:space="preserve">Tema 3:</w:t>
      </w:r>
      <w:r>
        <w:rPr/>
        <w:t xml:space="preserve"> Ejemplos prácticos en cultivos. Descripción breve: casos de estudio donde se señalan qué variables manipular y qué medir.</w:t>
      </w:r>
    </w:p>
    <w:p>
      <w:pPr/>
      <w:r>
        <w:rPr>
          <w:sz w:val="22"/>
          <w:szCs w:val="22"/>
          <w:b w:val="1"/>
          <w:bCs w:val="1"/>
        </w:rPr>
        <w:t xml:space="preserve">Actividades</w:t>
      </w:r>
    </w:p>
    <w:p>
      <w:pPr>
        <w:numPr>
          <w:ilvl w:val="0"/>
          <w:numId w:val="9"/>
        </w:numPr>
      </w:pPr>
      <w:r>
        <w:rPr>
          <w:b w:val="1"/>
          <w:bCs w:val="1"/>
        </w:rPr>
        <w:t xml:space="preserve">Actividad 1: Clasificación de variables en un caso de cultivo</w:t>
      </w:r>
      <w:r>
        <w:rPr/>
        <w:t xml:space="preserve"> – Analizar un escenario de cultivo (p. ej., respuesta al riego variable) y clasificar variables en independientes, dependientes y de control. Aprendizajes: distinguir funciones de variables y planificar mediciones.</w:t>
      </w:r>
    </w:p>
    <w:p>
      <w:pPr>
        <w:numPr>
          <w:ilvl w:val="0"/>
          <w:numId w:val="9"/>
        </w:numPr>
      </w:pPr>
      <w:r>
        <w:rPr>
          <w:b w:val="1"/>
          <w:bCs w:val="1"/>
        </w:rPr>
        <w:t xml:space="preserve">Actividad 2: Mapa de variables</w:t>
      </w:r>
      <w:r>
        <w:rPr/>
        <w:t xml:space="preserve"> – Construir un diagrama que muestre relaciones entre variables en un diseño experimental hipotético.</w:t>
      </w:r>
    </w:p>
    <w:p>
      <w:pPr>
        <w:numPr>
          <w:ilvl w:val="0"/>
          <w:numId w:val="9"/>
        </w:numPr>
      </w:pPr>
      <w:r>
        <w:rPr>
          <w:b w:val="1"/>
          <w:bCs w:val="1"/>
        </w:rPr>
        <w:t xml:space="preserve">Actividad 3: Ejercicio de identificación</w:t>
      </w:r>
      <w:r>
        <w:rPr/>
        <w:t xml:space="preserve"> – Proporcionar 5 ejemplos y pedir a los estudiantes clasificarlos correctamente, justificando su elección.</w:t>
      </w:r>
    </w:p>
    <w:p>
      <w:pPr/>
      <w:r>
        <w:rPr>
          <w:sz w:val="22"/>
          <w:szCs w:val="22"/>
          <w:b w:val="1"/>
          <w:bCs w:val="1"/>
        </w:rPr>
        <w:t xml:space="preserve">Evaluación</w:t>
      </w:r>
    </w:p>
    <w:p>
      <w:pPr/>
      <w:r>
        <w:rPr/>
        <w:t xml:space="preserve">Evaluación basada en: </w:t>
      </w:r>
    </w:p>
    <w:p>
      <w:pPr>
        <w:numPr>
          <w:ilvl w:val="0"/>
          <w:numId w:val="10"/>
        </w:numPr>
      </w:pPr>
      <w:r>
        <w:rPr/>
        <w:t xml:space="preserve">Corrección en la clasificación de variables en un cuestionario (30%).</w:t>
      </w:r>
    </w:p>
    <w:p>
      <w:pPr>
        <w:numPr>
          <w:ilvl w:val="0"/>
          <w:numId w:val="10"/>
        </w:numPr>
      </w:pPr>
      <w:r>
        <w:rPr/>
        <w:t xml:space="preserve">Participación en discusiones y entrega del diagrama de variables (40%).</w:t>
      </w:r>
    </w:p>
    <w:p>
      <w:pPr>
        <w:numPr>
          <w:ilvl w:val="0"/>
          <w:numId w:val="10"/>
        </w:numPr>
      </w:pPr>
      <w:r>
        <w:rPr/>
        <w:t xml:space="preserve">Justificación escrita de un conjunto de ejemplos (30%).</w:t>
      </w:r>
    </w:p>
    <w:p/>
    <w:p>
      <w:pPr/>
      <w:r>
        <w:rPr>
          <w:color w:val="4a5568"/>
          <w:sz w:val="24"/>
          <w:szCs w:val="24"/>
          <w:b w:val="1"/>
          <w:bCs w:val="1"/>
        </w:rPr>
        <w:t xml:space="preserve">Unidad 3: 
  Unidad 3: Aleatorización y replicación: reducción de sesgos y estimación de variabilidad
  </w:t>
      </w:r>
    </w:p>
    <w:p>
      <w:pPr/>
      <w:r>
        <w:rPr>
          <w:sz w:val="22"/>
          <w:szCs w:val="22"/>
          <w:b w:val="1"/>
          <w:bCs w:val="1"/>
        </w:rPr>
        <w:t xml:space="preserve">Objetivos de Aprendizaje</w:t>
      </w:r>
    </w:p>
    <w:p>
      <w:pPr>
        <w:numPr>
          <w:ilvl w:val="0"/>
          <w:numId w:val="11"/>
        </w:numPr>
      </w:pPr>
      <w:r>
        <w:rPr/>
        <w:t xml:space="preserve">Definir aleatorización y replicación y distinguir sus tipos.</w:t>
      </w:r>
    </w:p>
    <w:p>
      <w:pPr>
        <w:numPr>
          <w:ilvl w:val="0"/>
          <w:numId w:val="11"/>
        </w:numPr>
      </w:pPr>
      <w:r>
        <w:rPr/>
        <w:t xml:space="preserve">Ilustrar cómo estas prácticas minimizan sesgos de selección y de asignación en cultivos.</w:t>
      </w:r>
    </w:p>
    <w:p>
      <w:pPr>
        <w:numPr>
          <w:ilvl w:val="0"/>
          <w:numId w:val="11"/>
        </w:numPr>
      </w:pPr>
      <w:r>
        <w:rPr/>
        <w:t xml:space="preserve">Explicar cómo la replicación permite estimar la variabilidad y la precisión de las estimaciones.</w:t>
      </w:r>
    </w:p>
    <w:p>
      <w:pPr/>
      <w:r>
        <w:rPr>
          <w:sz w:val="22"/>
          <w:szCs w:val="22"/>
          <w:b w:val="1"/>
          <w:bCs w:val="1"/>
        </w:rPr>
        <w:t xml:space="preserve">Contenidos Temáticos</w:t>
      </w:r>
    </w:p>
    <w:p>
      <w:pPr>
        <w:numPr>
          <w:ilvl w:val="0"/>
          <w:numId w:val="12"/>
        </w:numPr>
      </w:pPr>
      <w:r>
        <w:rPr>
          <w:b w:val="1"/>
          <w:bCs w:val="1"/>
        </w:rPr>
        <w:t xml:space="preserve">Tema 1:</w:t>
      </w:r>
      <w:r>
        <w:rPr/>
        <w:t xml:space="preserve"> Aleatorización: concepto y aplicación. Descripción breve: mecanismos para asignar tratamientos al azar en parcelas o plantas.</w:t>
      </w:r>
    </w:p>
    <w:p>
      <w:pPr>
        <w:numPr>
          <w:ilvl w:val="0"/>
          <w:numId w:val="12"/>
        </w:numPr>
      </w:pPr>
      <w:r>
        <w:rPr>
          <w:b w:val="1"/>
          <w:bCs w:val="1"/>
        </w:rPr>
        <w:t xml:space="preserve">Tema 2:</w:t>
      </w:r>
      <w:r>
        <w:rPr/>
        <w:t xml:space="preserve"> Replicación: tipos y funciones. Descripción breve: replicación biológica y técnica y su impacto en la varianza.</w:t>
      </w:r>
    </w:p>
    <w:p>
      <w:pPr>
        <w:numPr>
          <w:ilvl w:val="0"/>
          <w:numId w:val="12"/>
        </w:numPr>
      </w:pPr>
      <w:r>
        <w:rPr>
          <w:b w:val="1"/>
          <w:bCs w:val="1"/>
        </w:rPr>
        <w:t xml:space="preserve">Tema 3:</w:t>
      </w:r>
      <w:r>
        <w:rPr/>
        <w:t xml:space="preserve"> Sesgos y variabilidad. Descripción breve: sesgos comunes y cómo la aleatorización y replicación los mitigan.</w:t>
      </w:r>
    </w:p>
    <w:p>
      <w:pPr/>
      <w:r>
        <w:rPr>
          <w:sz w:val="22"/>
          <w:szCs w:val="22"/>
          <w:b w:val="1"/>
          <w:bCs w:val="1"/>
        </w:rPr>
        <w:t xml:space="preserve">Actividades</w:t>
      </w:r>
    </w:p>
    <w:p>
      <w:pPr>
        <w:numPr>
          <w:ilvl w:val="0"/>
          <w:numId w:val="13"/>
        </w:numPr>
      </w:pPr>
      <w:r>
        <w:rPr>
          <w:b w:val="1"/>
          <w:bCs w:val="1"/>
        </w:rPr>
        <w:t xml:space="preserve">Actividad 1: Simulación de aleatorización</w:t>
      </w:r>
      <w:r>
        <w:rPr/>
        <w:t xml:space="preserve"> – Usar tiradas de monedas o dados para asignar tratamientos a parcelas simuladas y discutir la distribución esperada de resultados. Aprendizajes: entender el papel del azar en la asignación de tratamientos.</w:t>
      </w:r>
    </w:p>
    <w:p>
      <w:pPr>
        <w:numPr>
          <w:ilvl w:val="0"/>
          <w:numId w:val="13"/>
        </w:numPr>
      </w:pPr>
      <w:r>
        <w:rPr>
          <w:b w:val="1"/>
          <w:bCs w:val="1"/>
        </w:rPr>
        <w:t xml:space="preserve">Actividad 2: Plan de replicación</w:t>
      </w:r>
      <w:r>
        <w:rPr/>
        <w:t xml:space="preserve"> – Diseñar cuántas réplicas hacen falta en un experimento hipotético y justificar la elección. Aprendizajes: estimación de varianza y precisión de las estimaciones.</w:t>
      </w:r>
    </w:p>
    <w:p>
      <w:pPr>
        <w:numPr>
          <w:ilvl w:val="0"/>
          <w:numId w:val="13"/>
        </w:numPr>
      </w:pPr>
      <w:r>
        <w:rPr>
          <w:b w:val="1"/>
          <w:bCs w:val="1"/>
        </w:rPr>
        <w:t xml:space="preserve">Actividad 3: Análisis de sesgos</w:t>
      </w:r>
      <w:r>
        <w:rPr/>
        <w:t xml:space="preserve"> – Analizar un diseño propuesto y señalar posibles sesgos y cómo mitigarlos mediante aleatorización y replicación.</w:t>
      </w:r>
    </w:p>
    <w:p>
      <w:pPr/>
      <w:r>
        <w:rPr>
          <w:sz w:val="22"/>
          <w:szCs w:val="22"/>
          <w:b w:val="1"/>
          <w:bCs w:val="1"/>
        </w:rPr>
        <w:t xml:space="preserve">Evaluación</w:t>
      </w:r>
    </w:p>
    <w:p>
      <w:pPr/>
      <w:r>
        <w:rPr/>
        <w:t xml:space="preserve">Se evaluarán: </w:t>
      </w:r>
    </w:p>
    <w:p>
      <w:pPr>
        <w:numPr>
          <w:ilvl w:val="0"/>
          <w:numId w:val="14"/>
        </w:numPr>
      </w:pPr>
      <w:r>
        <w:rPr/>
        <w:t xml:space="preserve">Explicación de conceptos y ejemplos en una prueba corta (30%).</w:t>
      </w:r>
    </w:p>
    <w:p>
      <w:pPr>
        <w:numPr>
          <w:ilvl w:val="0"/>
          <w:numId w:val="14"/>
        </w:numPr>
      </w:pPr>
      <w:r>
        <w:rPr/>
        <w:t xml:space="preserve">Diseño de un plan de aleatorización y replicación para un caso propuesto (40%).</w:t>
      </w:r>
    </w:p>
    <w:p>
      <w:pPr>
        <w:numPr>
          <w:ilvl w:val="0"/>
          <w:numId w:val="14"/>
        </w:numPr>
      </w:pPr>
      <w:r>
        <w:rPr/>
        <w:t xml:space="preserve">Análisis escrito sobre sesgos y medidas para mitigarlos (30%).</w:t>
      </w:r>
    </w:p>
    <w:p/>
    <w:p>
      <w:pPr/>
      <w:r>
        <w:rPr>
          <w:color w:val="4a5568"/>
          <w:sz w:val="24"/>
          <w:szCs w:val="24"/>
          <w:b w:val="1"/>
          <w:bCs w:val="1"/>
        </w:rPr>
        <w:t xml:space="preserve">Unidad 4: 
  Unidad 4: Diseño de un experimento biológico básico para la agricultura: comparación de al menos dos tratamientos
  </w:t>
      </w:r>
    </w:p>
    <w:p>
      <w:pPr/>
      <w:r>
        <w:rPr>
          <w:sz w:val="22"/>
          <w:szCs w:val="22"/>
          <w:b w:val="1"/>
          <w:bCs w:val="1"/>
        </w:rPr>
        <w:t xml:space="preserve">Objetivos de Aprendizaje</w:t>
      </w:r>
    </w:p>
    <w:p>
      <w:pPr>
        <w:numPr>
          <w:ilvl w:val="0"/>
          <w:numId w:val="15"/>
        </w:numPr>
      </w:pPr>
      <w:r>
        <w:rPr/>
        <w:t xml:space="preserve">Seleccionar un objetivo de cultivo y definir tratamientos y control adecuados.</w:t>
      </w:r>
    </w:p>
    <w:p>
      <w:pPr>
        <w:numPr>
          <w:ilvl w:val="0"/>
          <w:numId w:val="15"/>
        </w:numPr>
      </w:pPr>
      <w:r>
        <w:rPr/>
        <w:t xml:space="preserve">Proponer una unidad experimental y un diseño de parcela adecuado (p. ej., diseño completamente al azar).</w:t>
      </w:r>
    </w:p>
    <w:p>
      <w:pPr>
        <w:numPr>
          <w:ilvl w:val="0"/>
          <w:numId w:val="15"/>
        </w:numPr>
      </w:pPr>
      <w:r>
        <w:rPr/>
        <w:t xml:space="preserve">Incorporar procedimientos de aleatorización, replicación y muestreo para permitir análisis válidos.</w:t>
      </w:r>
    </w:p>
    <w:p>
      <w:pPr/>
      <w:r>
        <w:rPr>
          <w:sz w:val="22"/>
          <w:szCs w:val="22"/>
          <w:b w:val="1"/>
          <w:bCs w:val="1"/>
        </w:rPr>
        <w:t xml:space="preserve">Contenidos Temáticos</w:t>
      </w:r>
    </w:p>
    <w:p>
      <w:pPr>
        <w:numPr>
          <w:ilvl w:val="0"/>
          <w:numId w:val="16"/>
        </w:numPr>
      </w:pPr>
      <w:r>
        <w:rPr>
          <w:b w:val="1"/>
          <w:bCs w:val="1"/>
        </w:rPr>
        <w:t xml:space="preserve">Tema 1:</w:t>
      </w:r>
      <w:r>
        <w:rPr/>
        <w:t xml:space="preserve"> Diseño con dos tratamientos y control. Descripción breve: definición de tratamientos, control y criterios de éxito de un cultivo.</w:t>
      </w:r>
    </w:p>
    <w:p>
      <w:pPr>
        <w:numPr>
          <w:ilvl w:val="0"/>
          <w:numId w:val="16"/>
        </w:numPr>
      </w:pPr>
      <w:r>
        <w:rPr>
          <w:b w:val="1"/>
          <w:bCs w:val="1"/>
        </w:rPr>
        <w:t xml:space="preserve">Tema 2:</w:t>
      </w:r>
      <w:r>
        <w:rPr/>
        <w:t xml:space="preserve"> Planificación de unidades experimentales y layout. Descripción breve: distribución de parcelas, tamaños y border effects.</w:t>
      </w:r>
    </w:p>
    <w:p>
      <w:pPr>
        <w:numPr>
          <w:ilvl w:val="0"/>
          <w:numId w:val="16"/>
        </w:numPr>
      </w:pPr>
      <w:r>
        <w:rPr>
          <w:b w:val="1"/>
          <w:bCs w:val="1"/>
        </w:rPr>
        <w:t xml:space="preserve">Tema 3:</w:t>
      </w:r>
      <w:r>
        <w:rPr/>
        <w:t xml:space="preserve"> Plan de muestreo y recolección de datos. Descripción breve: qué medir, cuándo y cómo registrar.</w:t>
      </w:r>
    </w:p>
    <w:p>
      <w:pPr/>
      <w:r>
        <w:rPr>
          <w:sz w:val="22"/>
          <w:szCs w:val="22"/>
          <w:b w:val="1"/>
          <w:bCs w:val="1"/>
        </w:rPr>
        <w:t xml:space="preserve">Actividades</w:t>
      </w:r>
    </w:p>
    <w:p>
      <w:pPr>
        <w:numPr>
          <w:ilvl w:val="0"/>
          <w:numId w:val="17"/>
        </w:numPr>
      </w:pPr>
      <w:r>
        <w:rPr>
          <w:b w:val="1"/>
          <w:bCs w:val="1"/>
        </w:rPr>
        <w:t xml:space="preserve">Actividad 1: Diseñar un experimento de cultivo</w:t>
      </w:r>
      <w:r>
        <w:rPr/>
        <w:t xml:space="preserve"> – En equipos, proponer dos tratamientos (p. ej., fertilización A y B) y un grupo de control para un cultivo específico, definiendo la unidad experimental, replicación y método de muestreo. Aprendizajes: diseño práctico y aplicabilidad en campo.</w:t>
      </w:r>
    </w:p>
    <w:p>
      <w:pPr>
        <w:numPr>
          <w:ilvl w:val="0"/>
          <w:numId w:val="17"/>
        </w:numPr>
      </w:pPr>
      <w:r>
        <w:rPr>
          <w:b w:val="1"/>
          <w:bCs w:val="1"/>
        </w:rPr>
        <w:t xml:space="preserve">Actividad 2: Plan de muestreo y recolección</w:t>
      </w:r>
      <w:r>
        <w:rPr/>
        <w:t xml:space="preserve"> – Elaborar un protocolo para muestrear las plantas seleccionadas y registrar datos de respuesta (p. ej., altura, rendimiento). Aprendizajes: procedimientos de muestreo y calidad de datos.</w:t>
      </w:r>
    </w:p>
    <w:p>
      <w:pPr>
        <w:numPr>
          <w:ilvl w:val="0"/>
          <w:numId w:val="17"/>
        </w:numPr>
      </w:pPr>
      <w:r>
        <w:rPr>
          <w:b w:val="1"/>
          <w:bCs w:val="1"/>
        </w:rPr>
        <w:t xml:space="preserve">Actividad 3: Revisión de protocolo</w:t>
      </w:r>
      <w:r>
        <w:rPr/>
        <w:t xml:space="preserve"> – Evaluar la viabilidad y la ética del diseño propuesto, proponiendo mejoras. Aprendizajes: pensamiento crítico y mejoras continuas.</w:t>
      </w:r>
    </w:p>
    <w:p>
      <w:pPr/>
      <w:r>
        <w:rPr>
          <w:sz w:val="22"/>
          <w:szCs w:val="22"/>
          <w:b w:val="1"/>
          <w:bCs w:val="1"/>
        </w:rPr>
        <w:t xml:space="preserve">Evaluación</w:t>
      </w:r>
    </w:p>
    <w:p>
      <w:pPr/>
      <w:r>
        <w:rPr/>
        <w:t xml:space="preserve">La evaluación abarcará: </w:t>
      </w:r>
    </w:p>
    <w:p>
      <w:pPr>
        <w:numPr>
          <w:ilvl w:val="0"/>
          <w:numId w:val="18"/>
        </w:numPr>
      </w:pPr>
      <w:r>
        <w:rPr/>
        <w:t xml:space="preserve">Claridad y adecuación del diseño propuesto (40%).</w:t>
      </w:r>
    </w:p>
    <w:p>
      <w:pPr>
        <w:numPr>
          <w:ilvl w:val="0"/>
          <w:numId w:val="18"/>
        </w:numPr>
      </w:pPr>
      <w:r>
        <w:rPr/>
        <w:t xml:space="preserve">Desarrollo del plan de muestreo y recolección (30%).</w:t>
      </w:r>
    </w:p>
    <w:p>
      <w:pPr>
        <w:numPr>
          <w:ilvl w:val="0"/>
          <w:numId w:val="18"/>
        </w:numPr>
      </w:pPr>
      <w:r>
        <w:rPr/>
        <w:t xml:space="preserve">Justificación de la aleatorización, replicación y control (30%).</w:t>
      </w:r>
    </w:p>
    <w:p/>
    <w:p>
      <w:pPr/>
      <w:r>
        <w:rPr>
          <w:color w:val="4a5568"/>
          <w:sz w:val="24"/>
          <w:szCs w:val="24"/>
          <w:b w:val="1"/>
          <w:bCs w:val="1"/>
        </w:rPr>
        <w:t xml:space="preserve">Unidad 5: 
  Unidad 5: Muestreo y análisis de datos en biología agrícola
  </w:t>
      </w:r>
    </w:p>
    <w:p>
      <w:pPr/>
      <w:r>
        <w:rPr>
          <w:sz w:val="22"/>
          <w:szCs w:val="22"/>
          <w:b w:val="1"/>
          <w:bCs w:val="1"/>
        </w:rPr>
        <w:t xml:space="preserve">Objetivos de Aprendizaje</w:t>
      </w:r>
    </w:p>
    <w:p>
      <w:pPr>
        <w:numPr>
          <w:ilvl w:val="0"/>
          <w:numId w:val="19"/>
        </w:numPr>
      </w:pPr>
      <w:r>
        <w:rPr/>
        <w:t xml:space="preserve">Describir principios de muestreo representativo y sus implicaciones en agronomía.</w:t>
      </w:r>
    </w:p>
    <w:p>
      <w:pPr>
        <w:numPr>
          <w:ilvl w:val="0"/>
          <w:numId w:val="19"/>
        </w:numPr>
      </w:pPr>
      <w:r>
        <w:rPr/>
        <w:t xml:space="preserve">Calcular medidas descriptivas (media, mediana, desviación típica) y presentar gráficos básicos para comparar tratamientos.</w:t>
      </w:r>
    </w:p>
    <w:p>
      <w:pPr>
        <w:numPr>
          <w:ilvl w:val="0"/>
          <w:numId w:val="19"/>
        </w:numPr>
      </w:pPr>
      <w:r>
        <w:rPr/>
        <w:t xml:space="preserve">Realizar una comparación básica de tratamientos (p. ej., prueba de diferencias entre dos medias) y discutir la significancia práctica.</w:t>
      </w:r>
    </w:p>
    <w:p>
      <w:pPr/>
      <w:r>
        <w:rPr>
          <w:sz w:val="22"/>
          <w:szCs w:val="22"/>
          <w:b w:val="1"/>
          <w:bCs w:val="1"/>
        </w:rPr>
        <w:t xml:space="preserve">Contenidos Temáticos</w:t>
      </w:r>
    </w:p>
    <w:p>
      <w:pPr>
        <w:numPr>
          <w:ilvl w:val="0"/>
          <w:numId w:val="20"/>
        </w:numPr>
      </w:pPr>
      <w:r>
        <w:rPr>
          <w:b w:val="1"/>
          <w:bCs w:val="1"/>
        </w:rPr>
        <w:t xml:space="preserve">Tema 1:</w:t>
      </w:r>
      <w:r>
        <w:rPr/>
        <w:t xml:space="preserve"> Muestreo en cultivos. Descripción breve: conceptos de representatividad, aleatoriedad y tamaño de muestra.</w:t>
      </w:r>
    </w:p>
    <w:p>
      <w:pPr>
        <w:numPr>
          <w:ilvl w:val="0"/>
          <w:numId w:val="20"/>
        </w:numPr>
      </w:pPr>
      <w:r>
        <w:rPr>
          <w:b w:val="1"/>
          <w:bCs w:val="1"/>
        </w:rPr>
        <w:t xml:space="preserve">Tema 2:</w:t>
      </w:r>
      <w:r>
        <w:rPr/>
        <w:t xml:space="preserve"> Medidas descriptivas y gráficos. Descripción breve: cálculo de media, desviación y representación gráfica de datos.</w:t>
      </w:r>
    </w:p>
    <w:p>
      <w:pPr>
        <w:numPr>
          <w:ilvl w:val="0"/>
          <w:numId w:val="20"/>
        </w:numPr>
      </w:pPr>
      <w:r>
        <w:rPr>
          <w:b w:val="1"/>
          <w:bCs w:val="1"/>
        </w:rPr>
        <w:t xml:space="preserve">Tema 3:</w:t>
      </w:r>
      <w:r>
        <w:rPr/>
        <w:t xml:space="preserve"> Comparación de tratamientos. Descripción breve: conceptos básicos de diferencia entre grupos y pruebas simples (t-test) o comparación visual de medias.</w:t>
      </w:r>
    </w:p>
    <w:p>
      <w:pPr/>
      <w:r>
        <w:rPr>
          <w:sz w:val="22"/>
          <w:szCs w:val="22"/>
          <w:b w:val="1"/>
          <w:bCs w:val="1"/>
        </w:rPr>
        <w:t xml:space="preserve">Actividades</w:t>
      </w:r>
    </w:p>
    <w:p>
      <w:pPr>
        <w:numPr>
          <w:ilvl w:val="0"/>
          <w:numId w:val="21"/>
        </w:numPr>
      </w:pPr>
      <w:r>
        <w:rPr>
          <w:b w:val="1"/>
          <w:bCs w:val="1"/>
        </w:rPr>
        <w:t xml:space="preserve">Actividad 1: Muestreo práctico</w:t>
      </w:r>
      <w:r>
        <w:rPr/>
        <w:t xml:space="preserve"> – Tomar muestras en un mini huerto, registrar datos y calcular medidas descriptivas. Aprendizajes: proceso de muestreo y resumen de datos.</w:t>
      </w:r>
    </w:p>
    <w:p>
      <w:pPr>
        <w:numPr>
          <w:ilvl w:val="0"/>
          <w:numId w:val="21"/>
        </w:numPr>
      </w:pPr>
      <w:r>
        <w:rPr>
          <w:b w:val="1"/>
          <w:bCs w:val="1"/>
        </w:rPr>
        <w:t xml:space="preserve">Actividad 2: Análisis de datos en hoja de cálculo</w:t>
      </w:r>
      <w:r>
        <w:rPr/>
        <w:t xml:space="preserve"> – Construir tablas y gráficos para comparar dos tratamientos, interpretar resultados y discutir variabilidad.</w:t>
      </w:r>
    </w:p>
    <w:p>
      <w:pPr>
        <w:numPr>
          <w:ilvl w:val="0"/>
          <w:numId w:val="21"/>
        </w:numPr>
      </w:pPr>
      <w:r>
        <w:rPr>
          <w:b w:val="1"/>
          <w:bCs w:val="1"/>
        </w:rPr>
        <w:t xml:space="preserve">Actividad 3: Interpretación de resultados</w:t>
      </w:r>
      <w:r>
        <w:rPr/>
        <w:t xml:space="preserve"> – Presentar una interpretación de diferencias entre tratamientos y su relevancia agronómica. Aprendizajes: interpretación crítica y comunicación de resultados.</w:t>
      </w:r>
    </w:p>
    <w:p>
      <w:pPr/>
      <w:r>
        <w:rPr>
          <w:sz w:val="22"/>
          <w:szCs w:val="22"/>
          <w:b w:val="1"/>
          <w:bCs w:val="1"/>
        </w:rPr>
        <w:t xml:space="preserve">Evaluación</w:t>
      </w:r>
    </w:p>
    <w:p>
      <w:pPr/>
      <w:r>
        <w:rPr/>
        <w:t xml:space="preserve">Evaluación basada en: </w:t>
      </w:r>
    </w:p>
    <w:p>
      <w:pPr>
        <w:numPr>
          <w:ilvl w:val="0"/>
          <w:numId w:val="22"/>
        </w:numPr>
      </w:pPr>
      <w:r>
        <w:rPr/>
        <w:t xml:space="preserve">Trabajos de cálculo de medidas descriptivas y gráficos (40%).</w:t>
      </w:r>
    </w:p>
    <w:p>
      <w:pPr>
        <w:numPr>
          <w:ilvl w:val="0"/>
          <w:numId w:val="22"/>
        </w:numPr>
      </w:pPr>
      <w:r>
        <w:rPr/>
        <w:t xml:space="preserve">Ejercicio de comparación de tratamientos (30%).</w:t>
      </w:r>
    </w:p>
    <w:p>
      <w:pPr>
        <w:numPr>
          <w:ilvl w:val="0"/>
          <w:numId w:val="22"/>
        </w:numPr>
      </w:pPr>
      <w:r>
        <w:rPr/>
        <w:t xml:space="preserve">Participación y claridad de interpretación (30%).</w:t>
      </w:r>
    </w:p>
    <w:p/>
    <w:p>
      <w:pPr/>
      <w:r>
        <w:rPr>
          <w:color w:val="4a5568"/>
          <w:sz w:val="24"/>
          <w:szCs w:val="24"/>
          <w:b w:val="1"/>
          <w:bCs w:val="1"/>
        </w:rPr>
        <w:t xml:space="preserve">Unidad 6: 
  Unidad 6: Análisis de sesgos y confusión en un diseño experimental y mitigación en contextos agronómicos
  </w:t>
      </w:r>
    </w:p>
    <w:p>
      <w:pPr/>
      <w:r>
        <w:rPr>
          <w:sz w:val="22"/>
          <w:szCs w:val="22"/>
          <w:b w:val="1"/>
          <w:bCs w:val="1"/>
        </w:rPr>
        <w:t xml:space="preserve">Objetivos de Aprendizaje</w:t>
      </w:r>
    </w:p>
    <w:p>
      <w:pPr>
        <w:numPr>
          <w:ilvl w:val="0"/>
          <w:numId w:val="23"/>
        </w:numPr>
      </w:pPr>
      <w:r>
        <w:rPr/>
        <w:t xml:space="preserve">Identificar sesgos de selección, asignación, medición y confusión en un diseño de cultivo.</w:t>
      </w:r>
    </w:p>
    <w:p>
      <w:pPr>
        <w:numPr>
          <w:ilvl w:val="0"/>
          <w:numId w:val="23"/>
        </w:numPr>
      </w:pPr>
      <w:r>
        <w:rPr/>
        <w:t xml:space="preserve">Proponer medidas de mitigación adecuadas (randomización, cegamiento, estandarización, protocolo seguro).</w:t>
      </w:r>
    </w:p>
    <w:p>
      <w:pPr>
        <w:numPr>
          <w:ilvl w:val="0"/>
          <w:numId w:val="23"/>
        </w:numPr>
      </w:pPr>
      <w:r>
        <w:rPr/>
        <w:t xml:space="preserve">Ejercitar la revisión crítica de diseños para reducir sesgos y mejorar la validez de los resultados.</w:t>
      </w:r>
    </w:p>
    <w:p>
      <w:pPr/>
      <w:r>
        <w:rPr>
          <w:sz w:val="22"/>
          <w:szCs w:val="22"/>
          <w:b w:val="1"/>
          <w:bCs w:val="1"/>
        </w:rPr>
        <w:t xml:space="preserve">Contenidos Temáticos</w:t>
      </w:r>
    </w:p>
    <w:p>
      <w:pPr>
        <w:numPr>
          <w:ilvl w:val="0"/>
          <w:numId w:val="24"/>
        </w:numPr>
      </w:pPr>
      <w:r>
        <w:rPr>
          <w:b w:val="1"/>
          <w:bCs w:val="1"/>
        </w:rPr>
        <w:t xml:space="preserve">Tema 1:</w:t>
      </w:r>
      <w:r>
        <w:rPr/>
        <w:t xml:space="preserve"> Sesgos de selección y asignación. Descripción breve: cómo ocurren y su impacto en resultados.</w:t>
      </w:r>
    </w:p>
    <w:p>
      <w:pPr>
        <w:numPr>
          <w:ilvl w:val="0"/>
          <w:numId w:val="24"/>
        </w:numPr>
      </w:pPr>
      <w:r>
        <w:rPr>
          <w:b w:val="1"/>
          <w:bCs w:val="1"/>
        </w:rPr>
        <w:t xml:space="preserve">Tema 2:</w:t>
      </w:r>
      <w:r>
        <w:rPr/>
        <w:t xml:space="preserve"> Sesgo de medición y confusión. Descripción breve: errores de medición, variables confundidoras y su consecuencias.</w:t>
      </w:r>
    </w:p>
    <w:p>
      <w:pPr>
        <w:numPr>
          <w:ilvl w:val="0"/>
          <w:numId w:val="24"/>
        </w:numPr>
      </w:pPr>
      <w:r>
        <w:rPr>
          <w:b w:val="1"/>
          <w:bCs w:val="1"/>
        </w:rPr>
        <w:t xml:space="preserve">Tema 3:</w:t>
      </w:r>
      <w:r>
        <w:rPr/>
        <w:t xml:space="preserve"> Estrategias de mitigación. Descripción breve: cegamiento, estandarización de procedimientos, protocolo y registro.</w:t>
      </w:r>
    </w:p>
    <w:p>
      <w:pPr/>
      <w:r>
        <w:rPr>
          <w:sz w:val="22"/>
          <w:szCs w:val="22"/>
          <w:b w:val="1"/>
          <w:bCs w:val="1"/>
        </w:rPr>
        <w:t xml:space="preserve">Actividades</w:t>
      </w:r>
    </w:p>
    <w:p>
      <w:pPr>
        <w:numPr>
          <w:ilvl w:val="0"/>
          <w:numId w:val="25"/>
        </w:numPr>
      </w:pPr>
      <w:r>
        <w:rPr>
          <w:b w:val="1"/>
          <w:bCs w:val="1"/>
        </w:rPr>
        <w:t xml:space="preserve">Actividad 1: Identificación de sesgos en un diseño propuesto</w:t>
      </w:r>
      <w:r>
        <w:rPr/>
        <w:t xml:space="preserve"> – Analizar un diseño experimental ficticio y señalar posibles sesgos, proponiendo soluciones. Aprendizajes: detección de sesgos y comprensión de su impacto.</w:t>
      </w:r>
    </w:p>
    <w:p>
      <w:pPr>
        <w:numPr>
          <w:ilvl w:val="0"/>
          <w:numId w:val="25"/>
        </w:numPr>
      </w:pPr>
      <w:r>
        <w:rPr>
          <w:b w:val="1"/>
          <w:bCs w:val="1"/>
        </w:rPr>
        <w:t xml:space="preserve">Actividad 2: Propuesta de mitigación</w:t>
      </w:r>
      <w:r>
        <w:rPr/>
        <w:t xml:space="preserve"> – Proponer cambios que reduzcan sesgos en un protocolo existente, justificando cada cambio.</w:t>
      </w:r>
    </w:p>
    <w:p>
      <w:pPr>
        <w:numPr>
          <w:ilvl w:val="0"/>
          <w:numId w:val="25"/>
        </w:numPr>
      </w:pPr>
      <w:r>
        <w:rPr>
          <w:b w:val="1"/>
          <w:bCs w:val="1"/>
        </w:rPr>
        <w:t xml:space="preserve">Actividad 3: Ejercicios de cegamiento y estandarización</w:t>
      </w:r>
      <w:r>
        <w:rPr/>
        <w:t xml:space="preserve"> – Simulaciones para entender la importancia de procedimientos estandarizados y la cegación cuando sea posible.</w:t>
      </w:r>
    </w:p>
    <w:p>
      <w:pPr/>
      <w:r>
        <w:rPr>
          <w:sz w:val="22"/>
          <w:szCs w:val="22"/>
          <w:b w:val="1"/>
          <w:bCs w:val="1"/>
        </w:rPr>
        <w:t xml:space="preserve">Evaluación</w:t>
      </w:r>
    </w:p>
    <w:p>
      <w:pPr/>
      <w:r>
        <w:rPr/>
        <w:t xml:space="preserve">Evaluación basada en: </w:t>
      </w:r>
    </w:p>
    <w:p>
      <w:pPr>
        <w:numPr>
          <w:ilvl w:val="0"/>
          <w:numId w:val="26"/>
        </w:numPr>
      </w:pPr>
      <w:r>
        <w:rPr/>
        <w:t xml:space="preserve">Identificación de sesgos y propuestas de mitigación (40%).</w:t>
      </w:r>
    </w:p>
    <w:p>
      <w:pPr>
        <w:numPr>
          <w:ilvl w:val="0"/>
          <w:numId w:val="26"/>
        </w:numPr>
      </w:pPr>
      <w:r>
        <w:rPr/>
        <w:t xml:space="preserve">Justificación de cambios en el protocolo (40%).</w:t>
      </w:r>
    </w:p>
    <w:p>
      <w:pPr>
        <w:numPr>
          <w:ilvl w:val="0"/>
          <w:numId w:val="26"/>
        </w:numPr>
      </w:pPr>
      <w:r>
        <w:rPr/>
        <w:t xml:space="preserve">Participación y análisis crítico escrito (20%).</w:t>
      </w:r>
    </w:p>
    <w:p/>
    <w:p>
      <w:pPr/>
      <w:r>
        <w:rPr>
          <w:color w:val="4a5568"/>
          <w:sz w:val="24"/>
          <w:szCs w:val="24"/>
          <w:b w:val="1"/>
          <w:bCs w:val="1"/>
        </w:rPr>
        <w:t xml:space="preserve">Unidad 7: 
  Unidad 7: Validez interna y externa y límites de generalización
  </w:t>
      </w:r>
    </w:p>
    <w:p>
      <w:pPr/>
      <w:r>
        <w:rPr>
          <w:sz w:val="22"/>
          <w:szCs w:val="22"/>
          <w:b w:val="1"/>
          <w:bCs w:val="1"/>
        </w:rPr>
        <w:t xml:space="preserve">Objetivos de Aprendizaje</w:t>
      </w:r>
    </w:p>
    <w:p>
      <w:pPr>
        <w:numPr>
          <w:ilvl w:val="0"/>
          <w:numId w:val="27"/>
        </w:numPr>
      </w:pPr>
      <w:r>
        <w:rPr/>
        <w:t xml:space="preserve">Definir validez interna y validez externa en el contexto agrícola.</w:t>
      </w:r>
    </w:p>
    <w:p>
      <w:pPr>
        <w:numPr>
          <w:ilvl w:val="0"/>
          <w:numId w:val="27"/>
        </w:numPr>
      </w:pPr>
      <w:r>
        <w:rPr/>
        <w:t xml:space="preserve">Analizar factores que afectan la generalización de resultados entre cultivos y condiciones ambientales.</w:t>
      </w:r>
    </w:p>
    <w:p>
      <w:pPr>
        <w:numPr>
          <w:ilvl w:val="0"/>
          <w:numId w:val="27"/>
        </w:numPr>
      </w:pPr>
      <w:r>
        <w:rPr/>
        <w:t xml:space="preserve">Identificar límites y escenarios donde la extrapolación es adecuada o inapropiada.</w:t>
      </w:r>
    </w:p>
    <w:p>
      <w:pPr/>
      <w:r>
        <w:rPr>
          <w:sz w:val="22"/>
          <w:szCs w:val="22"/>
          <w:b w:val="1"/>
          <w:bCs w:val="1"/>
        </w:rPr>
        <w:t xml:space="preserve">Contenidos Temáticos</w:t>
      </w:r>
    </w:p>
    <w:p>
      <w:pPr>
        <w:numPr>
          <w:ilvl w:val="0"/>
          <w:numId w:val="28"/>
        </w:numPr>
      </w:pPr>
      <w:r>
        <w:rPr>
          <w:b w:val="1"/>
          <w:bCs w:val="1"/>
        </w:rPr>
        <w:t xml:space="preserve">Tema 1:</w:t>
      </w:r>
      <w:r>
        <w:rPr/>
        <w:t xml:space="preserve"> Validez interna. Descripción breve: causalidad, atribución y control de variables dentro del experimento.</w:t>
      </w:r>
    </w:p>
    <w:p>
      <w:pPr>
        <w:numPr>
          <w:ilvl w:val="0"/>
          <w:numId w:val="28"/>
        </w:numPr>
      </w:pPr>
      <w:r>
        <w:rPr>
          <w:b w:val="1"/>
          <w:bCs w:val="1"/>
        </w:rPr>
        <w:t xml:space="preserve">Tema 2:</w:t>
      </w:r>
      <w:r>
        <w:rPr/>
        <w:t xml:space="preserve"> Validez externa. Descripción breve: generalización a otros cultivos, climas y prácticas agropecuarias.</w:t>
      </w:r>
    </w:p>
    <w:p>
      <w:pPr>
        <w:numPr>
          <w:ilvl w:val="0"/>
          <w:numId w:val="28"/>
        </w:numPr>
      </w:pPr>
      <w:r>
        <w:rPr>
          <w:b w:val="1"/>
          <w:bCs w:val="1"/>
        </w:rPr>
        <w:t xml:space="preserve">Tema 3:</w:t>
      </w:r>
      <w:r>
        <w:rPr/>
        <w:t xml:space="preserve"> Limitaciones y replicabilidad. Descripción breve: límites de replicabilidad y cómo comunicar incertidumbres.</w:t>
      </w:r>
    </w:p>
    <w:p>
      <w:pPr/>
      <w:r>
        <w:rPr>
          <w:sz w:val="22"/>
          <w:szCs w:val="22"/>
          <w:b w:val="1"/>
          <w:bCs w:val="1"/>
        </w:rPr>
        <w:t xml:space="preserve">Actividades</w:t>
      </w:r>
    </w:p>
    <w:p>
      <w:pPr>
        <w:numPr>
          <w:ilvl w:val="0"/>
          <w:numId w:val="29"/>
        </w:numPr>
      </w:pPr>
      <w:r>
        <w:rPr>
          <w:b w:val="1"/>
          <w:bCs w:val="1"/>
        </w:rPr>
        <w:t xml:space="preserve">Actividad 1: Caso práctico de validez interna</w:t>
      </w:r>
      <w:r>
        <w:rPr/>
        <w:t xml:space="preserve"> – Evaluar si un diseño atribuye efectos al tratamiento, identificando variables confundidoras y controles apropiados. Aprendizajes: juicio sobre causalidad.</w:t>
      </w:r>
    </w:p>
    <w:p>
      <w:pPr>
        <w:numPr>
          <w:ilvl w:val="0"/>
          <w:numId w:val="29"/>
        </w:numPr>
      </w:pPr>
      <w:r>
        <w:rPr>
          <w:b w:val="1"/>
          <w:bCs w:val="1"/>
        </w:rPr>
        <w:t xml:space="preserve">Actividad 2: Caso de validez externa</w:t>
      </w:r>
      <w:r>
        <w:rPr/>
        <w:t xml:space="preserve"> – Debatir la posible transferencia de resultados a otro cultivo o clima y proponer condiciones para una extrapolación razonable.</w:t>
      </w:r>
    </w:p>
    <w:p>
      <w:pPr>
        <w:numPr>
          <w:ilvl w:val="0"/>
          <w:numId w:val="29"/>
        </w:numPr>
      </w:pPr>
      <w:r>
        <w:rPr>
          <w:b w:val="1"/>
          <w:bCs w:val="1"/>
        </w:rPr>
        <w:t xml:space="preserve">Actividad 3: Discusión de limitaciones</w:t>
      </w:r>
      <w:r>
        <w:rPr/>
        <w:t xml:space="preserve"> – Analizar la replicabilidad de un estudio y comunicar las limitaciones en un informe corto.</w:t>
      </w:r>
    </w:p>
    <w:p>
      <w:pPr/>
      <w:r>
        <w:rPr>
          <w:sz w:val="22"/>
          <w:szCs w:val="22"/>
          <w:b w:val="1"/>
          <w:bCs w:val="1"/>
        </w:rPr>
        <w:t xml:space="preserve">Evaluación</w:t>
      </w:r>
    </w:p>
    <w:p>
      <w:pPr/>
      <w:r>
        <w:rPr/>
        <w:t xml:space="preserve">Evaluación centrada en: </w:t>
      </w:r>
    </w:p>
    <w:p>
      <w:pPr>
        <w:numPr>
          <w:ilvl w:val="0"/>
          <w:numId w:val="30"/>
        </w:numPr>
      </w:pPr>
      <w:r>
        <w:rPr/>
        <w:t xml:space="preserve">Análisis de validez interna y externa en un ejercicio escrito (35%).</w:t>
      </w:r>
    </w:p>
    <w:p>
      <w:pPr>
        <w:numPr>
          <w:ilvl w:val="0"/>
          <w:numId w:val="30"/>
        </w:numPr>
      </w:pPr>
      <w:r>
        <w:rPr/>
        <w:t xml:space="preserve">Discusión crítica de límites de generalización (35%).</w:t>
      </w:r>
    </w:p>
    <w:p>
      <w:pPr>
        <w:numPr>
          <w:ilvl w:val="0"/>
          <w:numId w:val="30"/>
        </w:numPr>
      </w:pPr>
      <w:r>
        <w:rPr/>
        <w:t xml:space="preserve">Participación y aportes en debates (30%).</w:t>
      </w:r>
    </w:p>
    <w:p/>
    <w:p>
      <w:pPr/>
      <w:r>
        <w:rPr>
          <w:color w:val="4a5568"/>
          <w:sz w:val="24"/>
          <w:szCs w:val="24"/>
          <w:b w:val="1"/>
          <w:bCs w:val="1"/>
        </w:rPr>
        <w:t xml:space="preserve">Unidad 8: 
  Unidad 8: Comunicación de resultados en un informe técnico
  </w:t>
      </w:r>
    </w:p>
    <w:p>
      <w:pPr/>
      <w:r>
        <w:rPr>
          <w:sz w:val="22"/>
          <w:szCs w:val="22"/>
          <w:b w:val="1"/>
          <w:bCs w:val="1"/>
        </w:rPr>
        <w:t xml:space="preserve">Objetivos de Aprendizaje</w:t>
      </w:r>
    </w:p>
    <w:p>
      <w:pPr>
        <w:numPr>
          <w:ilvl w:val="0"/>
          <w:numId w:val="31"/>
        </w:numPr>
      </w:pPr>
      <w:r>
        <w:rPr/>
        <w:t xml:space="preserve">Redactar una hipótesis y un objetivo del estudio de forma precisa.</w:t>
      </w:r>
    </w:p>
    <w:p>
      <w:pPr>
        <w:numPr>
          <w:ilvl w:val="0"/>
          <w:numId w:val="31"/>
        </w:numPr>
      </w:pPr>
      <w:r>
        <w:rPr/>
        <w:t xml:space="preserve">Describir métodos y diseño experimental de manera coherente y replicable.</w:t>
      </w:r>
    </w:p>
    <w:p>
      <w:pPr>
        <w:numPr>
          <w:ilvl w:val="0"/>
          <w:numId w:val="31"/>
        </w:numPr>
      </w:pPr>
      <w:r>
        <w:rPr/>
        <w:t xml:space="preserve">Presentar resultados con tablas y gráficos y extraer conclusiones prácticas para agricultores.</w:t>
      </w:r>
    </w:p>
    <w:p>
      <w:pPr/>
      <w:r>
        <w:rPr>
          <w:sz w:val="22"/>
          <w:szCs w:val="22"/>
          <w:b w:val="1"/>
          <w:bCs w:val="1"/>
        </w:rPr>
        <w:t xml:space="preserve">Contenidos Temáticos</w:t>
      </w:r>
    </w:p>
    <w:p>
      <w:pPr>
        <w:numPr>
          <w:ilvl w:val="0"/>
          <w:numId w:val="32"/>
        </w:numPr>
      </w:pPr>
      <w:r>
        <w:rPr>
          <w:b w:val="1"/>
          <w:bCs w:val="1"/>
        </w:rPr>
        <w:t xml:space="preserve">Tema 1:</w:t>
      </w:r>
      <w:r>
        <w:rPr/>
        <w:t xml:space="preserve"> Estructura de un informe técnico. Descripción breve: secciones clave, claridad y rigor científico.</w:t>
      </w:r>
    </w:p>
    <w:p>
      <w:pPr>
        <w:numPr>
          <w:ilvl w:val="0"/>
          <w:numId w:val="32"/>
        </w:numPr>
      </w:pPr>
      <w:r>
        <w:rPr>
          <w:b w:val="1"/>
          <w:bCs w:val="1"/>
        </w:rPr>
        <w:t xml:space="preserve">Tema 2:</w:t>
      </w:r>
      <w:r>
        <w:rPr/>
        <w:t xml:space="preserve"> Presentación de datos. Descripción breve: tablas, gráficos y lectura de resultados.</w:t>
      </w:r>
    </w:p>
    <w:p>
      <w:pPr>
        <w:numPr>
          <w:ilvl w:val="0"/>
          <w:numId w:val="32"/>
        </w:numPr>
      </w:pPr>
      <w:r>
        <w:rPr>
          <w:b w:val="1"/>
          <w:bCs w:val="1"/>
        </w:rPr>
        <w:t xml:space="preserve">Tema 3:</w:t>
      </w:r>
      <w:r>
        <w:rPr/>
        <w:t xml:space="preserve"> Interpretación y recomendaciones. Descripción breve: traducir resultados a prácticas agrícolas y consideraciones de implementación.</w:t>
      </w:r>
    </w:p>
    <w:p>
      <w:pPr/>
      <w:r>
        <w:rPr>
          <w:sz w:val="22"/>
          <w:szCs w:val="22"/>
          <w:b w:val="1"/>
          <w:bCs w:val="1"/>
        </w:rPr>
        <w:t xml:space="preserve">Actividades</w:t>
      </w:r>
    </w:p>
    <w:p>
      <w:pPr>
        <w:numPr>
          <w:ilvl w:val="0"/>
          <w:numId w:val="33"/>
        </w:numPr>
      </w:pPr>
      <w:r>
        <w:rPr>
          <w:b w:val="1"/>
          <w:bCs w:val="1"/>
        </w:rPr>
        <w:t xml:space="preserve">Actividad 1: Redacción de un informe técnico corto</w:t>
      </w:r>
      <w:r>
        <w:rPr/>
        <w:t xml:space="preserve"> – Basado en un conjunto de resultados hipotéticos, redactar hipótesis, métodos, resultados y conclusiones. Aprendizajes: organización y claridad en la comunicación científica.</w:t>
      </w:r>
    </w:p>
    <w:p>
      <w:pPr>
        <w:numPr>
          <w:ilvl w:val="0"/>
          <w:numId w:val="33"/>
        </w:numPr>
      </w:pPr>
      <w:r>
        <w:rPr>
          <w:b w:val="1"/>
          <w:bCs w:val="1"/>
        </w:rPr>
        <w:t xml:space="preserve">Actividad 2: Presentación oral de resultados</w:t>
      </w:r>
      <w:r>
        <w:rPr/>
        <w:t xml:space="preserve"> – Preparar y realizar una breve presentación para un público técnico y un público no especializado, destacando implicaciones agronómicas.</w:t>
      </w:r>
    </w:p>
    <w:p>
      <w:pPr>
        <w:numPr>
          <w:ilvl w:val="0"/>
          <w:numId w:val="33"/>
        </w:numPr>
      </w:pPr>
      <w:r>
        <w:rPr>
          <w:b w:val="1"/>
          <w:bCs w:val="1"/>
        </w:rPr>
        <w:t xml:space="preserve">Actividad 3: Revisión entre pares</w:t>
      </w:r>
      <w:r>
        <w:rPr/>
        <w:t xml:space="preserve"> – Intercambiar informes y brindar retroalimentación constructiva para mejorar la precisión y la utilidad práctica.</w:t>
      </w:r>
    </w:p>
    <w:p>
      <w:pPr/>
      <w:r>
        <w:rPr>
          <w:sz w:val="22"/>
          <w:szCs w:val="22"/>
          <w:b w:val="1"/>
          <w:bCs w:val="1"/>
        </w:rPr>
        <w:t xml:space="preserve">Evaluación</w:t>
      </w:r>
    </w:p>
    <w:p>
      <w:pPr/>
      <w:r>
        <w:rPr/>
        <w:t xml:space="preserve">Evaluación basada en: </w:t>
      </w:r>
    </w:p>
    <w:p>
      <w:pPr>
        <w:numPr>
          <w:ilvl w:val="0"/>
          <w:numId w:val="34"/>
        </w:numPr>
      </w:pPr>
      <w:r>
        <w:rPr/>
        <w:t xml:space="preserve">Calidad de la redacción y estructura del informe (40%).</w:t>
      </w:r>
    </w:p>
    <w:p>
      <w:pPr>
        <w:numPr>
          <w:ilvl w:val="0"/>
          <w:numId w:val="34"/>
        </w:numPr>
      </w:pPr>
      <w:r>
        <w:rPr/>
        <w:t xml:space="preserve">Claridad y eficacia de la presentación oral (30%).</w:t>
      </w:r>
    </w:p>
    <w:p>
      <w:pPr>
        <w:numPr>
          <w:ilvl w:val="0"/>
          <w:numId w:val="34"/>
        </w:numPr>
      </w:pPr>
      <w:r>
        <w:rPr/>
        <w:t xml:space="preserve">Capacidad de extraer conclusiones y recomendaciones prácticas (30%).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9A37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15E6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0A05B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4B3D149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34ABC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82E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F2E864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0D742B1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48D000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17A87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2EA404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B0ECB68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4F962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6A8D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581C39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3CF3A28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14920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E713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08E26F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7E3EF8C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E473EF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057D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B4D31A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4">
    <w:nsid w:val="847B3B7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B67F5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CC17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7DC332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8">
    <w:nsid w:val="D00E868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9">
    <w:nsid w:val="86546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7BDB2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AAD9F0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2">
    <w:nsid w:val="E146596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3">
    <w:nsid w:val="14C75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EDB4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2026-09-30T08:52:47-05:00</dcterms:created>
  <dcterms:modified xsi:type="dcterms:W3CDTF">2026-09-30T08:52:47-05:00</dcterms:modified>
</cp:coreProperties>
</file>

<file path=docProps/custom.xml><?xml version="1.0" encoding="utf-8"?>
<Properties xmlns="http://schemas.openxmlformats.org/officeDocument/2006/custom-properties" xmlns:vt="http://schemas.openxmlformats.org/officeDocument/2006/docPropsVTypes"/>
</file>