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Comunicación y habilidades digitales - Redes sociales - Plataforma de videoconferencia - Ética y responsabilidad digital</w:t></w:r></w:p><w:p/><w:p><w:pPr/><w:r><w:rPr><w:color w:val="666666"/><w:sz w:val="20"/><w:szCs w:val="20"/><w:i w:val="1"/><w:iCs w:val="1"/></w:rPr><w:t xml:space="preserve">Economía, Administración & Contaduría | Marketing y publicidad</w:t></w:r></w:p><w:p/><w:p><w:pPr/><w:r><w:rPr><w:color w:val="2b6cb0"/><w:sz w:val="28"/><w:szCs w:val="28"/><w:b w:val="1"/><w:bCs w:val="1"/></w:rPr><w:t xml:space="preserve">Descripción del Curso</w:t></w:r></w:p><w:p><w:pPr/><w:r><w:rPr/><w:t xml:space="preserve">Este curso de Marketing y Publicidad ofrece una visión integral de las estrategias de comunicación en entornos digitales y presenciales, con énfasis en la planificación, ejecución, monitoreo y evaluación de campañas. A lo largo de las unidades, los estudiantes desarrollarán habilidades para diseñar campañas multicanal, gestionar contenidos, seleccionar canales adecuados, y medir su rendimiento usando indicadores clave y herramientas de analítica. El enfoque combina teoría con práctica, fomentando el pensamiento crítico, la toma de decisiones fundamentadas y la capacidad de comunicar resultados a audiencias diversas. La Unidad 8, Evaluación de campañas integradas en redes y videoconferencias, se centra en medir la efectividad de campañas que combinan redes sociales y entornos de videoconferencia, analizando indicadores como alcance, interacción y conversiones, y proponiendo mejoras para optimizar resultados. Esta unidad permite aplicar métodos cuantitativos y cualitativos para obtener insights y generar recomendaciones operativas y estratégicas.El curso está diseñado para estudiantes a partir de 17 años y fomenta el aprendizaje colaborativo, el uso de casos reales y la resolución de problemas mediante datos. Se organizan actividades prácticas, como análisis de conjuntos de datos, simulaciones de campañas, elaboración de informes y presentaciones, que conectan la teoría con escenarios del mundo real. Al completar el curso, el estudiante verá fortalecidos no solo sus conocimientos técnicos, sino también su capacidad para comunicar hallazgos, justificar decisiones y trabajar éticamente con datos sensibles en contextos de marketing y publicidad.</w:t></w:r></w:p><w:p/><w:p><w:pPr/><w:r><w:rPr><w:color w:val="2b6cb0"/><w:sz w:val="28"/><w:szCs w:val="28"/><w:b w:val="1"/><w:bCs w:val="1"/></w:rPr><w:t xml:space="preserve">Competencias</w:t></w:r></w:p><w:p><w:pPr><w:numPr><w:ilvl w:val="0"/><w:numId w:val="1"/></w:numPr></w:pPr><w:r><w:rPr/><w:t xml:space="preserve">Aplicar principios de marketing digital para planificar y evaluar campañas multicanal con foco en resultados reales.</w:t></w:r></w:p><w:p><w:pPr><w:numPr><w:ilvl w:val="0"/><w:numId w:val="1"/></w:numPr></w:pPr><w:r><w:rPr/><w:t xml:space="preserve">Identificar y seleccionar indicadores clave (KPIs) relevantes para redes sociales y videoconferencias, y gestionar herramientas de medición.</w:t></w:r></w:p><w:p><w:pPr><w:numPr><w:ilvl w:val="0"/><w:numId w:val="1"/></w:numPr></w:pPr><w:r><w:rPr/><w:t xml:space="preserve">Analizar conjuntos de datos de campañas para extraer insights y proponer mejoras operativas y estratégicas.</w:t></w:r></w:p><w:p><w:pPr><w:numPr><w:ilvl w:val="0"/><w:numId w:val="1"/></w:numPr></w:pPr><w:r><w:rPr/><w:t xml:space="preserve">Presentar informes de desempeño de manera clara y persuasiva ante audiencias técnicas y no técnicas.</w:t></w:r></w:p><w:p><w:pPr><w:numPr><w:ilvl w:val="0"/><w:numId w:val="1"/></w:numPr></w:pPr><w:r><w:rPr/><w:t xml:space="preserve">Tomar decisiones éticas y responsables en la recopilación, uso y reporte de datos de usuarios.</w:t></w:r></w:p><w:p><w:pPr><w:numPr><w:ilvl w:val="0"/><w:numId w:val="1"/></w:numPr></w:pPr><w:r><w:rPr/><w:t xml:space="preserve">Trabajar de forma colaborativa en equipos, gestionando roles, tiempos y entregables durante el ciclo de una campaña.</w:t></w:r></w:p><w:p><w:pPr><w:numPr><w:ilvl w:val="0"/><w:numId w:val="1"/></w:numPr></w:pPr><w:r><w:rPr/><w:t xml:space="preserve">Desarrollar habilidades de resolución de problemas mediante la aplicación de metodologías de optimización y pruebas (p. ej., análisis post-campaña y recomendaciones de ajustes).</w:t></w:r></w:p><w:p><w:pPr><w:numPr><w:ilvl w:val="0"/><w:numId w:val="1"/></w:numPr></w:pPr><w:r><w:rPr/><w:t xml:space="preserve">Demostrar capacidad de adaptación y aprendizaje continuo frente a nuevas herramientas, plataformas y tendencias del marketing digital.</w:t></w:r></w:p><w:p/><w:p><w:pPr/><w:r><w:rPr><w:color w:val="2b6cb0"/><w:sz w:val="28"/><w:szCs w:val="28"/><w:b w:val="1"/><w:bCs w:val="1"/></w:rPr><w:t xml:space="preserve">Requerimientos</w:t></w:r></w:p><w:p><w:pPr><w:numPr><w:ilvl w:val="0"/><w:numId w:val="2"/></w:numPr></w:pPr><w:r><w:rPr/><w:t xml:space="preserve">Conocimientos básicos de marketing y publicidad para comprender conceptos y procesos clave.</w:t></w:r></w:p><w:p><w:pPr><w:numPr><w:ilvl w:val="0"/><w:numId w:val="2"/></w:numPr></w:pPr><w:r><w:rPr/><w:t xml:space="preserve">Acceso a una computadora con conexión a Internet estable y herramientas de productividad (procesador de textos, hojas de cálculo y presentaciones).</w:t></w:r></w:p><w:p><w:pPr><w:numPr><w:ilvl w:val="0"/><w:numId w:val="2"/></w:numPr></w:pPr><w:r><w:rPr/><w:t xml:space="preserve">Capacidad para manejar herramientas de analítica digital y/o redes sociales (p. ej., plataformas de monitoreo, informes y dashboards).</w:t></w:r></w:p><w:p><w:pPr><w:numPr><w:ilvl w:val="0"/><w:numId w:val="2"/></w:numPr></w:pPr><w:r><w:rPr/><w:t xml:space="preserve">Habilidad para trabajar de forma colaborativa, participar en debates y entregar resultados dentro de los plazos establecidos.</w:t></w:r></w:p><w:p><w:pPr><w:numPr><w:ilvl w:val="0"/><w:numId w:val="2"/></w:numPr></w:pPr><w:r><w:rPr/><w:t xml:space="preserve">Disponibilidad para realizar actividades prácticas, analizar datos y elaborar informes de resultados con recomendaciones de optimización.</w:t></w:r></w:p><w:p/><w:p><w:pPr/><w:r><w:rPr><w:color w:val="2b6cb0"/><w:sz w:val="28"/><w:szCs w:val="28"/><w:b w:val="1"/><w:bCs w:val="1"/></w:rPr><w:t xml:space="preserve">Unidades del Curso</w:t></w:r></w:p><w:p/><w:p><w:pPr/><w:r><w:rPr><w:color w:val="4a5568"/><w:sz w:val="24"/><w:szCs w:val="24"/><w:b w:val="1"/><w:bCs w:val="1"/></w:rPr><w:t xml:space="preserve">Unidad 1: 
  Unidad 1: Fundamentos de comunicación digital, redes sociales y ética
  </w:t></w:r></w:p><w:p><w:pPr/><w:r><w:rPr><w:sz w:val="22"/><w:szCs w:val="22"/><w:b w:val="1"/><w:bCs w:val="1"/></w:rPr><w:t xml:space="preserve">Objetivos de Aprendizaje</w:t></w:r></w:p><w:p><w:pPr><w:numPr><w:ilvl w:val="0"/><w:numId w:val="3"/></w:numPr></w:pPr><w:r><w:rPr/><w:t xml:space="preserve">Reconocer las funciones principales de las redes sociales en campañas de marketing y su impacto en la comunicación con el público.</w:t></w:r></w:p><w:p><w:pPr><w:numPr><w:ilvl w:val="0"/><w:numId w:val="3"/></w:numPr></w:pPr><w:r><w:rPr/><w:t xml:space="preserve">Identificar buenas prácticas y límites éticos y legales (consentimiento, derechos de autor, protección de datos) en redes sociales.</w:t></w:r></w:p><w:p><w:pPr><w:numPr><w:ilvl w:val="0"/><w:numId w:val="3"/></w:numPr></w:pPr><w:r><w:rPr/><w:t xml:space="preserve">Distintar entre plataformas y formatos de contenido para objetivos de marketing y comunicación responsable.</w:t></w:r></w:p><w:p><w:pPr/><w:r><w:rPr><w:sz w:val="22"/><w:szCs w:val="22"/><w:b w:val="1"/><w:bCs w:val="1"/></w:rPr><w:t xml:space="preserve">Contenidos Temáticos</w:t></w:r></w:p><w:p><w:pPr><w:numPr><w:ilvl w:val="0"/><w:numId w:val="4"/></w:numPr></w:pPr><w:r><w:rPr/><w:t xml:space="preserve">Funciones clave de las redes sociales en campañas de marketing: descripción breve de roles de la plataforma, alcance y relación con el público.</w:t></w:r></w:p><w:p><w:pPr><w:numPr><w:ilvl w:val="0"/><w:numId w:val="4"/></w:numPr></w:pPr><w:r><w:rPr/><w:t xml:space="preserve">Ética y límites legales en redes sociales: consentimiento, derechos de autor y protección de datos personales.</w:t></w:r></w:p><w:p><w:pPr><w:numPr><w:ilvl w:val="0"/><w:numId w:val="4"/></w:numPr></w:pPr><w:r><w:rPr/><w:t xml:space="preserve">Plataformas y formatos: visión general de plataformas (Facebook/Instagram/Twitter/X, LinkedIn, YouTube) y tipos de contenido.</w:t></w:r></w:p><w:p><w:pPr/><w:r><w:rPr><w:sz w:val="22"/><w:szCs w:val="22"/><w:b w:val="1"/><w:bCs w:val="1"/></w:rPr><w:t xml:space="preserve">Actividades</w:t></w:r></w:p><w:p><w:pPr><w:numPr><w:ilvl w:val="0"/><w:numId w:val="5"/></w:numPr></w:pPr><w:r><w:rPr><w:b w:val="1"/><w:bCs w:val="1"/></w:rPr><w:t xml:space="preserve">Actividad 1: Análisis de caso de campaña</w:t></w:r><w:r><w:rPr/><w:t xml:space="preserve"> – Descripción: Estudio de un caso real para identificar funciones de canal, mensajes principales y consideraciones éticas y legales. Puntos clave: funciones de canal, adecuación de mensajes, cumplimiento normativo; aprendizaje: reconocer límites y buenas prácticas en campañas.</w:t></w:r></w:p><w:p><w:pPr><w:numPr><w:ilvl w:val="0"/><w:numId w:val="5"/></w:numPr></w:pPr><w:r><w:rPr><w:b w:val="1"/><w:bCs w:val="1"/></w:rPr><w:t xml:space="preserve">Actividad 2: Debate ético</w:t></w:r><w:r><w:rPr/><w:t xml:space="preserve"> – Descripción: Discusión en grupos sobre dilemas típicos (uso de datos, transparencia, consentimiento) y propuestas de resolución. Puntos clave: principios éticos, marco normativo; aprendizaje: aplicar criterios éticos en decisiones de marketing.</w:t></w:r></w:p><w:p><w:pPr><w:numPr><w:ilvl w:val="0"/><w:numId w:val="5"/></w:numPr></w:pPr><w:r><w:rPr><w:b w:val="1"/><w:bCs w:val="1"/></w:rPr><w:t xml:space="preserve">Actividad 3: Taller de políticas y contraseñas</w:t></w:r><w:r><w:rPr/><w:t xml:space="preserve"> – Descripción: Revisión de políticas de uso de plataformas y buenas prácticas de seguridad básica. Puntos clave: políticas, control de acceso; aprendizaje: identificar componentes de gobierno de red y seguridad básica.</w:t></w:r></w:p><w:p><w:pPr/><w:r><w:rPr><w:sz w:val="22"/><w:szCs w:val="22"/><w:b w:val="1"/><w:bCs w:val="1"/></w:rPr><w:t xml:space="preserve">Evaluación</w:t></w:r></w:p><w:p><w:pPr/><w:r><w:rPr/><w:t xml:space="preserve">Evaluación basada en: identificación de funciones de canal (30%), análisis de ética y legalidad (30%), participación en debates y actividades prácticas (40%).</w:t></w:r></w:p><w:p/><w:p><w:pPr/><w:r><w:rPr><w:color w:val="4a5568"/><w:sz w:val="24"/><w:szCs w:val="24"/><w:b w:val="1"/><w:bCs w:val="1"/></w:rPr><w:t xml:space="preserve">Unidad 2: 
  Unidad 2: Impacto de las redes sociales en la marca y relación con el público
  </w:t></w:r></w:p><w:p><w:pPr/><w:r><w:rPr><w:sz w:val="22"/><w:szCs w:val="22"/><w:b w:val="1"/><w:bCs w:val="1"/></w:rPr><w:t xml:space="preserve">Objetivos de Aprendizaje</w:t></w:r></w:p><w:p><w:pPr><w:numPr><w:ilvl w:val="0"/><w:numId w:val="6"/></w:numPr></w:pPr><w:r><w:rPr/><w:t xml:space="preserve">Analizar el efecto del tono y el mensaje en la percepción de la marca en redes sociales.</w:t></w:r></w:p><w:p><w:pPr><w:numPr><w:ilvl w:val="0"/><w:numId w:val="6"/></w:numPr></w:pPr><w:r><w:rPr/><w:t xml:space="preserve">Evaluar la segmentación y la adecuación del contenido a distintos públicos y plataformas.</w:t></w:r></w:p><w:p><w:pPr><w:numPr><w:ilvl w:val="0"/><w:numId w:val="6"/></w:numPr></w:pPr><w:r><w:rPr/><w:t xml:space="preserve">Identificar prácticas de responsabilidad social y su impacto en la reputación de la marca.</w:t></w:r></w:p><w:p><w:pPr/><w:r><w:rPr><w:sz w:val="22"/><w:szCs w:val="22"/><w:b w:val="1"/><w:bCs w:val="1"/></w:rPr><w:t xml:space="preserve">Contenidos Temáticos</w:t></w:r></w:p><w:p><w:pPr><w:numPr><w:ilvl w:val="0"/><w:numId w:val="7"/></w:numPr></w:pPr><w:r><w:rPr/><w:t xml:space="preserve">Construcción de marca en redes: tono, personalidad y coherencia de mensajes.</w:t></w:r></w:p><w:p><w:pPr><w:numPr><w:ilvl w:val="0"/><w:numId w:val="7"/></w:numPr></w:pPr><w:r><w:rPr/><w:t xml:space="preserve">Segmentación y relación con el público objetivo: audiencias, afinidad y engagement.</w:t></w:r></w:p><w:p><w:pPr><w:numPr><w:ilvl w:val="0"/><w:numId w:val="7"/></w:numPr></w:pPr><w:r><w:rPr/><w:t xml:space="preserve">Responsabilidad social y branding: prácticas sostenibles y transparentes.</w:t></w:r></w:p><w:p><w:pPr/><w:r><w:rPr><w:sz w:val="22"/><w:szCs w:val="22"/><w:b w:val="1"/><w:bCs w:val="1"/></w:rPr><w:t xml:space="preserve">Actividades</w:t></w:r></w:p><w:p><w:pPr><w:numPr><w:ilvl w:val="0"/><w:numId w:val="8"/></w:numPr></w:pPr><w:r><w:rPr><w:b w:val="1"/><w:bCs w:val="1"/></w:rPr><w:t xml:space="preserve">Actividad 1: Mapeo de la voz de marca</w:t></w:r><w:r><w:rPr/><w:t xml:space="preserve"> – Descripción: Análisis de la voz de una marca en redes y propuestas de ajuste para coherencia con la misión. Puntos clave: tono, mensajes, consistencia; aprendizaje: alinear la voz con la identidad de marca.</w:t></w:r></w:p><w:p><w:pPr><w:numPr><w:ilvl w:val="0"/><w:numId w:val="8"/></w:numPr></w:pPr><w:r><w:rPr><w:b w:val="1"/><w:bCs w:val="1"/></w:rPr><w:t xml:space="preserve">Actividad 2: Análisis de audiencia</w:t></w:r><w:r><w:rPr/><w:t xml:space="preserve"> – Descripción: Estudio de perfiles de público y simulación de segmentación para una campaña hipotética. Puntos clave: segmentación, formato y canal; aprendizaje: adaptar mensajes a audiencias específicas.</w:t></w:r></w:p><w:p><w:pPr><w:numPr><w:ilvl w:val="0"/><w:numId w:val="8"/></w:numPr></w:pPr><w:r><w:rPr><w:b w:val="1"/><w:bCs w:val="1"/></w:rPr><w:t xml:space="preserve">Actividad 3: Informe de responsabilidad social</w:t></w:r><w:r><w:rPr/><w:t xml:space="preserve"> – Descripción: Evaluación de prácticas de la marca en redes y recomendaciones para mejorar su impacto social. Puntos clave: transparencia, impacto social, credibilidad; aprendizaje: integrar responsabilidad social en la estrategia.</w:t></w:r></w:p><w:p><w:pPr/><w:r><w:rPr><w:sz w:val="22"/><w:szCs w:val="22"/><w:b w:val="1"/><w:bCs w:val="1"/></w:rPr><w:t xml:space="preserve">Evaluación</w:t></w:r></w:p><w:p><w:pPr/><w:r><w:rPr/><w:t xml:space="preserve">Evaluación mediante: ensayo corto sobre estrategia de branding (30%), análisis de segmentación (25%), trabajo de responsabilidad social (25%), participación en clase (20%).</w:t></w:r></w:p><w:p/><w:p><w:pPr/><w:r><w:rPr><w:color w:val="4a5568"/><w:sz w:val="24"/><w:szCs w:val="24"/><w:b w:val="1"/><w:bCs w:val="1"/></w:rPr><w:t xml:space="preserve">Unidad 3: 
  Unidad 3: Principios de comunicación digital y diseño de mensajes para redes
  </w:t></w:r></w:p><w:p><w:pPr/><w:r><w:rPr><w:sz w:val="22"/><w:szCs w:val="22"/><w:b w:val="1"/><w:bCs w:val="1"/></w:rPr><w:t xml:space="preserve">Objetivos de Aprendizaje</w:t></w:r></w:p><w:p><w:pPr><w:numPr><w:ilvl w:val="0"/><w:numId w:val="9"/></w:numPr></w:pPr><w:r><w:rPr/><w:t xml:space="preserve">Diseñar mensajes persuasivos respetando normas éticas y legales.</w:t></w:r></w:p><w:p><w:pPr><w:numPr><w:ilvl w:val="0"/><w:numId w:val="9"/></w:numPr></w:pPr><w:r><w:rPr/><w:t xml:space="preserve">Adecuar el contenido a formatos y plataformas (texto corto, imágenes, video, historias, reels, etc.).</w:t></w:r></w:p><w:p><w:pPr><w:numPr><w:ilvl w:val="0"/><w:numId w:val="9"/></w:numPr></w:pPr><w:r><w:rPr/><w:t xml:space="preserve">Incorporar prácticas de accesibilidad y claridad en la comunicación.</w:t></w:r></w:p><w:p><w:pPr/><w:r><w:rPr><w:sz w:val="22"/><w:szCs w:val="22"/><w:b w:val="1"/><w:bCs w:val="1"/></w:rPr><w:t xml:space="preserve">Contenidos Temáticos</w:t></w:r></w:p><w:p><w:pPr><w:numPr><w:ilvl w:val="0"/><w:numId w:val="10"/></w:numPr></w:pPr><w:r><w:rPr/><w:t xml:space="preserve">Principios de persuasión ética en digital: claridad, relevancia y límites.</w:t></w:r></w:p><w:p><w:pPr><w:numPr><w:ilvl w:val="0"/><w:numId w:val="10"/></w:numPr></w:pPr><w:r><w:rPr/><w:t xml:space="preserve">Adaptación de mensajes por formato y plataforma: longitud, diseño y visuales.</w:t></w:r></w:p><w:p><w:pPr><w:numPr><w:ilvl w:val="0"/><w:numId w:val="10"/></w:numPr></w:pPr><w:r><w:rPr/><w:t xml:space="preserve">Accesibilidad y calidad de contenidos: lectura fácil, alt text, subtítulos.</w:t></w:r></w:p><w:p><w:pPr/><w:r><w:rPr><w:sz w:val="22"/><w:szCs w:val="22"/><w:b w:val="1"/><w:bCs w:val="1"/></w:rPr><w:t xml:space="preserve">Actividades</w:t></w:r></w:p><w:p><w:pPr><w:numPr><w:ilvl w:val="0"/><w:numId w:val="11"/></w:numPr></w:pPr><w:r><w:rPr><w:b w:val="1"/><w:bCs w:val="1"/></w:rPr><w:t xml:space="preserve">Actividad 1: Taller de copywriting digital</w:t></w:r><w:r><w:rPr/><w:t xml:space="preserve"> – Descripción: Redacción de mensajes persuasivos para tres plataformas distintas con revisión de ética y formato. Puntos clave: concisión, llamada a la acción, adecuación; aprendizaje: adaptar el mensaje al medio sin perder ética.</w:t></w:r></w:p><w:p><w:pPr><w:numPr><w:ilvl w:val="0"/><w:numId w:val="11"/></w:numPr></w:pPr><w:r><w:rPr><w:b w:val="1"/><w:bCs w:val="1"/></w:rPr><w:t xml:space="preserve">Actividad 2: Diseños inclusivos</w:t></w:r><w:r><w:rPr/><w:t xml:space="preserve"> – Descripción: Creación de contenido con consideraciones de accesibilidad (subtítulos, descripciones, contraste). Puntos clave: accesibilidad; aprendizaje: producir contenido usable para una audiencia diversa.</w:t></w:r></w:p><w:p><w:pPr><w:numPr><w:ilvl w:val="0"/><w:numId w:val="11"/></w:numPr></w:pPr><w:r><w:rPr><w:b w:val="1"/><w:bCs w:val="1"/></w:rPr><w:t xml:space="preserve">Actividad 3: Análisis de formato</w:t></w:r><w:r><w:rPr/><w:t xml:space="preserve"> – Descripción: Evaluación de ejemplos de publicaciones según formato y plataforma. Puntos clave: formato, duración, visuales; aprendizaje: seleccionar el formato adecuado para el objetivo.</w:t></w:r></w:p><w:p><w:pPr/><w:r><w:rPr><w:sz w:val="22"/><w:szCs w:val="22"/><w:b w:val="1"/><w:bCs w:val="1"/></w:rPr><w:t xml:space="preserve">Evaluación</w:t></w:r></w:p><w:p><w:pPr/><w:r><w:rPr/><w:t xml:space="preserve">Evaluación por: tareas de diseño de mensajes (40%), análisis de formato y plataforma (30%), participación y reflexión ética (30%).</w:t></w:r></w:p><w:p/><w:p><w:pPr/><w:r><w:rPr><w:color w:val="4a5568"/><w:sz w:val="24"/><w:szCs w:val="24"/><w:b w:val="1"/><w:bCs w:val="1"/></w:rPr><w:t xml:space="preserve">Unidad 4: 
  Unidad 4: Plan de gestión de redes sociales para una marca
  </w:t></w:r></w:p><w:p><w:pPr/><w:r><w:rPr><w:sz w:val="22"/><w:szCs w:val="22"/><w:b w:val="1"/><w:bCs w:val="1"/></w:rPr><w:t xml:space="preserve">Objetivos de Aprendizaje</w:t></w:r></w:p><w:p><w:pPr><w:numPr><w:ilvl w:val="0"/><w:numId w:val="12"/></w:numPr></w:pPr><w:r><w:rPr/><w:t xml:space="preserve">Definir objetivos SMART para redes sociales y traducirlo en tácticas de contenido.</w:t></w:r></w:p><w:p><w:pPr><w:numPr><w:ilvl w:val="0"/><w:numId w:val="12"/></w:numPr></w:pPr><w:r><w:rPr/><w:t xml:space="preserve">Diseñar un calendario editorial y seleccionar métricas clave (KPIs).</w:t></w:r></w:p><w:p><w:pPr><w:numPr><w:ilvl w:val="0"/><w:numId w:val="12"/></w:numPr></w:pPr><w:r><w:rPr/><w:t xml:space="preserve">Establecer políticas de respuesta, moderación y manejo de crisis en redes.</w:t></w:r></w:p><w:p><w:pPr/><w:r><w:rPr><w:sz w:val="22"/><w:szCs w:val="22"/><w:b w:val="1"/><w:bCs w:val="1"/></w:rPr><w:t xml:space="preserve">Contenidos Temáticos</w:t></w:r></w:p><w:p><w:pPr><w:numPr><w:ilvl w:val="0"/><w:numId w:val="13"/></w:numPr></w:pPr><w:r><w:rPr/><w:t xml:space="preserve">Objetivos y métricas: definición de KPIs y alineación con la estrategia de marca.</w:t></w:r></w:p><w:p><w:pPr><w:numPr><w:ilvl w:val="0"/><w:numId w:val="13"/></w:numPr></w:pPr><w:r><w:rPr/><w:t xml:space="preserve">Calendario editorial: planificación, frecuencia y formatos.</w:t></w:r></w:p><w:p><w:pPr><w:numPr><w:ilvl w:val="0"/><w:numId w:val="13"/></w:numPr></w:pPr><w:r><w:rPr/><w:t xml:space="preserve">Políticas de respuesta y moderación: normas, tono y gestión de crisis.</w:t></w:r></w:p><w:p><w:pPr/><w:r><w:rPr><w:sz w:val="22"/><w:szCs w:val="22"/><w:b w:val="1"/><w:bCs w:val="1"/></w:rPr><w:t xml:space="preserve">Actividades</w:t></w:r></w:p><w:p><w:pPr><w:numPr><w:ilvl w:val="0"/><w:numId w:val="14"/></w:numPr></w:pPr><w:r><w:rPr><w:b w:val="1"/><w:bCs w:val="1"/></w:rPr><w:t xml:space="preserve">Actividad 1: Construcción de un plan de redes</w:t></w:r><w:r><w:rPr/><w:t xml:space="preserve"> – Descripción: Elaboración de un plan completo para una marca ficticia o real (objetivos, KPIs, calendario). Puntos clave: alineación estratégica, medición, consistencia; aprendizaje: aplicar un enfoque estructurado de gestión de redes.</w:t></w:r></w:p><w:p><w:pPr><w:numPr><w:ilvl w:val="0"/><w:numId w:val="14"/></w:numPr></w:pPr><w:r><w:rPr><w:b w:val="1"/><w:bCs w:val="1"/></w:rPr><w:t xml:space="preserve">Actividad 2: Simulación de gestión de comentarios</w:t></w:r><w:r><w:rPr/><w:t xml:space="preserve"> – Descripción: Simulación de moderación y respuestas ante diferentes escenarios de comentarios. Puntos clave: tono, tiempo de respuesta, políticas; aprendizaje: gestionar interacciones de forma profesional.</w:t></w:r></w:p><w:p><w:pPr><w:numPr><w:ilvl w:val="0"/><w:numId w:val="14"/></w:numPr></w:pPr><w:r><w:rPr><w:b w:val="1"/><w:bCs w:val="1"/></w:rPr><w:t xml:space="preserve">Actividad 3: Análisis de métricas</w:t></w:r><w:r><w:rPr/><w:t xml:space="preserve"> – Descripción: Análisis crítico de KPIs y propuesta de mejoras para optimizar resultados. Puntos clave: interpretación de datos, toma de decisiones; aprendizaje: medir y ajustar estrategias.</w:t></w:r></w:p><w:p><w:pPr/><w:r><w:rPr><w:sz w:val="22"/><w:szCs w:val="22"/><w:b w:val="1"/><w:bCs w:val="1"/></w:rPr><w:t xml:space="preserve">Evaluación</w:t></w:r></w:p><w:p><w:pPr/><w:r><w:rPr/><w:t xml:space="preserve">Evaluación mediante: entrega de plan (40%), presentación oral (25%), análisis de métricas y mejora propuesta (25%), participación (10%).</w:t></w:r></w:p><w:p/><w:p><w:pPr/><w:r><w:rPr><w:color w:val="4a5568"/><w:sz w:val="24"/><w:szCs w:val="24"/><w:b w:val="1"/><w:bCs w:val="1"/></w:rPr><w:t xml:space="preserve">Unidad 5: 
  Unidad 5: Seguridad y privacidad en videoconferencias
  </w:t></w:r></w:p><w:p><w:pPr/><w:r><w:rPr><w:sz w:val="22"/><w:szCs w:val="22"/><w:b w:val="1"/><w:bCs w:val="1"/></w:rPr><w:t xml:space="preserve">Objetivos de Aprendizaje</w:t></w:r></w:p><w:p><w:pPr><w:numPr><w:ilvl w:val="0"/><w:numId w:val="15"/></w:numPr></w:pPr><w:r><w:rPr/><w:t xml:space="preserve">Reconocer amenazas comunes y medidas preventivas en videoconferencias.</w:t></w:r></w:p><w:p><w:pPr><w:numPr><w:ilvl w:val="0"/><w:numId w:val="15"/></w:numPr></w:pPr><w:r><w:rPr/><w:t xml:space="preserve">Aplicar políticas de control de acceso, grabación y manejo de datos durante reuniones.</w:t></w:r></w:p><w:p><w:pPr><w:numPr><w:ilvl w:val="0"/><w:numId w:val="15"/></w:numPr></w:pPr><w:r><w:rPr/><w:t xml:space="preserve">Evaluar incidentes y proponer respuestas adecuadas.</w:t></w:r></w:p><w:p><w:pPr/><w:r><w:rPr><w:sz w:val="22"/><w:szCs w:val="22"/><w:b w:val="1"/><w:bCs w:val="1"/></w:rPr><w:t xml:space="preserve">Contenidos Temáticos</w:t></w:r></w:p><w:p><w:pPr><w:numPr><w:ilvl w:val="0"/><w:numId w:val="16"/></w:numPr></w:pPr><w:r><w:rPr/><w:t xml:space="preserve">Configuración segura de plataformas de videoconferencia: permisos, salas y contraseñas.</w:t></w:r></w:p><w:p><w:pPr><w:numPr><w:ilvl w:val="0"/><w:numId w:val="16"/></w:numPr></w:pPr><w:r><w:rPr/><w:t xml:space="preserve">Control de acceso y gestión de participantes: invitaciones, roles y entradas.</w:t></w:r></w:p><w:p><w:pPr><w:numPr><w:ilvl w:val="0"/><w:numId w:val="16"/></w:numPr></w:pPr><w:r><w:rPr/><w:t xml:space="preserve">Grabación y manejo de información: consentimiento, almacenamiento y uso responsable.</w:t></w:r></w:p><w:p><w:pPr/><w:r><w:rPr><w:sz w:val="22"/><w:szCs w:val="22"/><w:b w:val="1"/><w:bCs w:val="1"/></w:rPr><w:t xml:space="preserve">Actividades</w:t></w:r></w:p><w:p><w:pPr><w:numPr><w:ilvl w:val="0"/><w:numId w:val="17"/></w:numPr></w:pPr><w:r><w:rPr><w:b w:val="1"/><w:bCs w:val="1"/></w:rPr><w:t xml:space="preserve">Actividad 1: Configuración segura</w:t></w:r><w:r><w:rPr/><w:t xml:space="preserve"> – Descripción: Configurar una sala de videoconferencia simulada con políticas de seguridad y control de acceso. Puntos clave: contraseñas, salas privadas, roles; aprendizaje: aplicar controles básicos de seguridad.</w:t></w:r></w:p><w:p><w:pPr><w:numPr><w:ilvl w:val="0"/><w:numId w:val="17"/></w:numPr></w:pPr><w:r><w:rPr><w:b w:val="1"/><w:bCs w:val="1"/></w:rPr><w:t xml:space="preserve">Actividad 2: Caso de incidente</w:t></w:r><w:r><w:rPr/><w:t xml:space="preserve"> – Descripción: Análisis de un incidente hipotético y propuesta de respuesta ante violación de datos o acceso no autorizado. Puntos clave: detección, contención, comunicación; aprendizaje: plan de respuesta.</w:t></w:r></w:p><w:p><w:pPr><w:numPr><w:ilvl w:val="0"/><w:numId w:val="17"/></w:numPr></w:pPr><w:r><w:rPr><w:b w:val="1"/><w:bCs w:val="1"/></w:rPr><w:t xml:space="preserve">Actividad 3: Uso responsable de la grabación</w:t></w:r><w:r><w:rPr/><w:t xml:space="preserve"> – Descripción: Debates sobre consentimiento y almacenamiento de grabaciones, y cumplimiento normativo. Puntos clave: consentimiento, privacidad, retención; aprendizaje: ética y cumplimiento.</w:t></w:r></w:p><w:p><w:pPr/><w:r><w:rPr><w:sz w:val="22"/><w:szCs w:val="22"/><w:b w:val="1"/><w:bCs w:val="1"/></w:rPr><w:t xml:space="preserve">Evaluación</w:t></w:r></w:p><w:p><w:pPr/><w:r><w:rPr/><w:t xml:space="preserve">Evaluación basada en: simulación de configuración (40%), análisis de incidentes (30%), participación y reflexión (30%).</w:t></w:r></w:p><w:p/><w:p><w:pPr/><w:r><w:rPr><w:color w:val="4a5568"/><w:sz w:val="24"/><w:szCs w:val="24"/><w:b w:val="1"/><w:bCs w:val="1"/></w:rPr><w:t xml:space="preserve">Unidad 6: 
  Unidad 6: Habilidades técnicas y etiqueta en videoconferencias
  </w:t></w:r></w:p><w:p><w:pPr/><w:r><w:rPr><w:sz w:val="22"/><w:szCs w:val="22"/><w:b w:val="1"/><w:bCs w:val="1"/></w:rPr><w:t xml:space="preserve">Objetivos de Aprendizaje</w:t></w:r></w:p><w:p><w:pPr><w:numPr><w:ilvl w:val="0"/><w:numId w:val="18"/></w:numPr></w:pPr><w:r><w:rPr/><w:t xml:space="preserve">Operar herramientas básicas (audio, video, pantalla, chat) de forma eficiente y ética.</w:t></w:r></w:p><w:p><w:pPr><w:numPr><w:ilvl w:val="0"/><w:numId w:val="18"/></w:numPr></w:pPr><w:r><w:rPr/><w:t xml:space="preserve">Aplicar normas de etiqueta, puntualidad, turnos de palabra y respeto durante las reuniones.</w:t></w:r></w:p><w:p><w:pPr><w:numPr><w:ilvl w:val="0"/><w:numId w:val="18"/></w:numPr></w:pPr><w:r><w:rPr/><w:t xml:space="preserve">Reconocer cuándo es apropiado grabar y cómo gestionar la información grabada.</w:t></w:r></w:p><w:p><w:pPr/><w:r><w:rPr><w:sz w:val="22"/><w:szCs w:val="22"/><w:b w:val="1"/><w:bCs w:val="1"/></w:rPr><w:t xml:space="preserve">Contenidos Temáticos</w:t></w:r></w:p><w:p><w:pPr><w:numPr><w:ilvl w:val="0"/><w:numId w:val="19"/></w:numPr></w:pPr><w:r><w:rPr/><w:t xml:space="preserve">Configuraciones técnicas y herramientas: audio, video, compartir pantalla, grabación.</w:t></w:r></w:p><w:p><w:pPr><w:numPr><w:ilvl w:val="0"/><w:numId w:val="19"/></w:numPr></w:pPr><w:r><w:rPr/><w:t xml:space="preserve">Etiqueta y dinámica de reuniones: participación, interrupciones y claridad.</w:t></w:r></w:p><w:p><w:pPr><w:numPr><w:ilvl w:val="0"/><w:numId w:val="19"/></w:numPr></w:pPr><w:r><w:rPr/><w:t xml:space="preserve">Ética de grabación y manejo de información: consentimiento, confidencialidad y uso.</w:t></w:r></w:p><w:p><w:pPr/><w:r><w:rPr><w:sz w:val="22"/><w:szCs w:val="22"/><w:b w:val="1"/><w:bCs w:val="1"/></w:rPr><w:t xml:space="preserve">Actividades</w:t></w:r></w:p><w:p><w:pPr><w:numPr><w:ilvl w:val="0"/><w:numId w:val="20"/></w:numPr></w:pPr><w:r><w:rPr><w:b w:val="1"/><w:bCs w:val="1"/></w:rPr><w:t xml:space="preserve">Actividad 1: Simulación de reunión</w:t></w:r><w:r><w:rPr/><w:t xml:space="preserve"> – Descripción: Participación activa en una videollamada simulada, con roles para practicar interacción y turnos de palabra. Puntos clave: comunicación clara, pausas y resumen. Aprendizajes: mejor fluidez y cortesía en la conversación.</w:t></w:r></w:p><w:p><w:pPr><w:numPr><w:ilvl w:val="0"/><w:numId w:val="20"/></w:numPr></w:pPr><w:r><w:rPr><w:b w:val="1"/><w:bCs w:val="1"/></w:rPr><w:t xml:space="preserve">Actividad 2: Debate sobre grabación</w:t></w:r><w:r><w:rPr/><w:t xml:space="preserve"> – Descripción: Discusión de escenarios de grabación y políticas de consentimiento. Puntos clave: derechos de los participantes, almacenamiento seguro; aprendizaje: decisiones éticas respecto a grabar.</w:t></w:r></w:p><w:p><w:pPr><w:numPr><w:ilvl w:val="0"/><w:numId w:val="20"/></w:numPr></w:pPr><w:r><w:rPr><w:b w:val="1"/><w:bCs w:val="1"/></w:rPr><w:t xml:space="preserve">Actividad 3: Solución de problemas técnicos</w:t></w:r><w:r><w:rPr/><w:t xml:space="preserve"> – Descripción: Diagnóstico de fallas técnicas comunes y propuestas de resolución rápida durante una reunión. Puntos clave: herramientas, comunicación de incidentes; aprendizaje: resolución de incidencias con calma y eficiencia.</w:t></w:r></w:p><w:p><w:pPr/><w:r><w:rPr><w:sz w:val="22"/><w:szCs w:val="22"/><w:b w:val="1"/><w:bCs w:val="1"/></w:rPr><w:t xml:space="preserve">Evaluación</w:t></w:r></w:p><w:p><w:pPr/><w:r><w:rPr/><w:t xml:space="preserve">Evaluación mediante: desempeño en simulación de reunión (40%), informe de etiqueta y grabación responsable (30%), participación y soluciones técnicas (30%).</w:t></w:r></w:p><w:p/><w:p><w:pPr/><w:r><w:rPr><w:color w:val="4a5568"/><w:sz w:val="24"/><w:szCs w:val="24"/><w:b w:val="1"/><w:bCs w:val="1"/></w:rPr><w:t xml:space="preserve">Unidad 7: 
  Unidad 7: Dilemas éticos y responsabilidad digital en marketing
  </w:t></w:r></w:p><w:p><w:pPr/><w:r><w:rPr><w:sz w:val="22"/><w:szCs w:val="22"/><w:b w:val="1"/><w:bCs w:val="1"/></w:rPr><w:t xml:space="preserve">Objetivos de Aprendizaje</w:t></w:r></w:p><w:p><w:pPr><w:numPr><w:ilvl w:val="0"/><w:numId w:val="21"/></w:numPr></w:pPr><w:r><w:rPr/><w:t xml:space="preserve">Identificar situaciones de conflicto ético en campañas y su impacto en la confianza del público.</w:t></w:r></w:p><w:p><w:pPr><w:numPr><w:ilvl w:val="0"/><w:numId w:val="21"/></w:numPr></w:pPr><w:r><w:rPr/><w:t xml:space="preserve">Aplicar marcos normativos y principios éticos para tomar decisiones responsables.</w:t></w:r></w:p><w:p><w:pPr><w:numPr><w:ilvl w:val="0"/><w:numId w:val="21"/></w:numPr></w:pPr><w:r><w:rPr/><w:t xml:space="preserve">Proponer soluciones prácticas para dilemas de datos, consentimiento y publicidad.</w:t></w:r></w:p><w:p><w:pPr/><w:r><w:rPr><w:sz w:val="22"/><w:szCs w:val="22"/><w:b w:val="1"/><w:bCs w:val="1"/></w:rPr><w:t xml:space="preserve">Contenidos Temáticos</w:t></w:r></w:p><w:p><w:pPr><w:numPr><w:ilvl w:val="0"/><w:numId w:val="22"/></w:numPr></w:pPr><w:r><w:rPr/><w:t xml:space="preserve">Uso de datos y consentimiento: buenas prácticas y límites.</w:t></w:r></w:p><w:p><w:pPr><w:numPr><w:ilvl w:val="0"/><w:numId w:val="22"/></w:numPr></w:pPr><w:r><w:rPr/><w:t xml:space="preserve">Publicidad responsable y transparencia: anuncios, disclosures y veracidad.</w:t></w:r></w:p><w:p><w:pPr><w:numPr><w:ilvl w:val="0"/><w:numId w:val="22"/></w:numPr></w:pPr><w:r><w:rPr/><w:t xml:space="preserve">Normativas y marcos éticos aplicables: GDPR, regulaciones locales y principios de diseño ético.</w:t></w:r></w:p><w:p><w:pPr/><w:r><w:rPr><w:sz w:val="22"/><w:szCs w:val="22"/><w:b w:val="1"/><w:bCs w:val="1"/></w:rPr><w:t xml:space="preserve">Actividades</w:t></w:r></w:p><w:p><w:pPr><w:numPr><w:ilvl w:val="0"/><w:numId w:val="23"/></w:numPr></w:pPr><w:r><w:rPr><w:b w:val="1"/><w:bCs w:val="1"/></w:rPr><w:t xml:space="preserve">Actividad 1: Caso ético</w:t></w:r><w:r><w:rPr/><w:t xml:space="preserve"> – Descripción: Análisis de un caso de uso de datos de usuarios y propuesta de solución ética y legal. Puntos clave: consentimiento, límites de uso, claridad; aprendizaje: aplicar estándares éticos y normativos.</w:t></w:r></w:p><w:p><w:pPr><w:numPr><w:ilvl w:val="0"/><w:numId w:val="23"/></w:numPr></w:pPr><w:r><w:rPr><w:b w:val="1"/><w:bCs w:val="1"/></w:rPr><w:t xml:space="preserve">Actividad 2: Taller de publicidad responsable</w:t></w:r><w:r><w:rPr/><w:t xml:space="preserve"> – Descripción: Revisión crítica de anuncios y elaboración de propuestas de mejora para mayor transparencia. Puntos clave: disclosures, veracidad; aprendizaje: diseñar campañas más responsables.</w:t></w:r></w:p><w:p><w:pPr><w:numPr><w:ilvl w:val="0"/><w:numId w:val="23"/></w:numPr></w:pPr><w:r><w:rPr><w:b w:val="1"/><w:bCs w:val="1"/></w:rPr><w:t xml:space="preserve">Actividad 3: Marco ético personal</w:t></w:r><w:r><w:rPr/><w:t xml:space="preserve"> – Descripción: Elaboración de un marco personal de decisión ética para campañas y redes sociales. Puntos clave: principios, criterios de decisión; aprendizaje: identificar y aplicar un marco ético propio.</w:t></w:r></w:p><w:p><w:pPr/><w:r><w:rPr><w:sz w:val="22"/><w:szCs w:val="22"/><w:b w:val="1"/><w:bCs w:val="1"/></w:rPr><w:t xml:space="preserve">Evaluación</w:t></w:r></w:p><w:p><w:pPr/><w:r><w:rPr/><w:t xml:space="preserve">Evaluación mediante: análisis de caso ético (40%), diseño de solución ética (30%), ensayo reflexivo (20%), participación (10%).</w:t></w:r></w:p><w:p/><w:p><w:pPr/><w:r><w:rPr><w:color w:val="4a5568"/><w:sz w:val="24"/><w:szCs w:val="24"/><w:b w:val="1"/><w:bCs w:val="1"/></w:rPr><w:t xml:space="preserve">Unidad 8: 
  Unidad 8: Evaluación de campañas integradas en redes y videoconferencias
  </w:t></w:r></w:p><w:p><w:pPr/><w:r><w:rPr><w:sz w:val="22"/><w:szCs w:val="22"/><w:b w:val="1"/><w:bCs w:val="1"/></w:rPr><w:t xml:space="preserve">Objetivos de Aprendizaje</w:t></w:r></w:p><w:p><w:pPr><w:numPr><w:ilvl w:val="0"/><w:numId w:val="24"/></w:numPr></w:pPr><w:r><w:rPr/><w:t xml:space="preserve">Identificar KPIs relevantes para redes y videoconferencias y seleccionar herramientas de medición.</w:t></w:r></w:p><w:p><w:pPr><w:numPr><w:ilvl w:val="0"/><w:numId w:val="24"/></w:numPr></w:pPr><w:r><w:rPr/><w:t xml:space="preserve">Analizar datos para extraer insights y proponer mejoras operativas.</w:t></w:r></w:p><w:p><w:pPr><w:numPr><w:ilvl w:val="0"/><w:numId w:val="24"/></w:numPr></w:pPr><w:r><w:rPr/><w:t xml:space="preserve">Presentar informes de resultados con recomendaciones de optimización.</w:t></w:r></w:p><w:p><w:pPr/><w:r><w:rPr><w:sz w:val="22"/><w:szCs w:val="22"/><w:b w:val="1"/><w:bCs w:val="1"/></w:rPr><w:t xml:space="preserve">Contenidos Temáticos</w:t></w:r></w:p><w:p><w:pPr><w:numPr><w:ilvl w:val="0"/><w:numId w:val="25"/></w:numPr></w:pPr><w:r><w:rPr/><w:t xml:space="preserve">Indicadores clave de desempeño (alcance, interacción, conversiones) y herramientas de medición.</w:t></w:r></w:p><w:p><w:pPr><w:numPr><w:ilvl w:val="0"/><w:numId w:val="25"/></w:numPr></w:pPr><w:r><w:rPr/><w:t xml:space="preserve">Análisis de resultados y generación de insights para optimización.</w:t></w:r></w:p><w:p><w:pPr><w:numPr><w:ilvl w:val="0"/><w:numId w:val="25"/></w:numPr></w:pPr><w:r><w:rPr/><w:t xml:space="preserve">Elaboración de informes y recomendaciones para acciones futuras.</w:t></w:r></w:p><w:p><w:pPr/><w:r><w:rPr><w:sz w:val="22"/><w:szCs w:val="22"/><w:b w:val="1"/><w:bCs w:val="1"/></w:rPr><w:t xml:space="preserve">Actividades</w:t></w:r></w:p><w:p><w:pPr><w:numPr><w:ilvl w:val="0"/><w:numId w:val="26"/></w:numPr></w:pPr><w:r><w:rPr><w:b w:val="1"/><w:bCs w:val="1"/></w:rPr><w:t xml:space="preserve">Actividad 1: Construcción de tablero de KPIs</w:t></w:r><w:r><w:rPr/><w:t xml:space="preserve"> – Descripción: Diseño de un tablero con KPIs para una campaña integrada (redes y videoconferencia). Puntos clave: selección de métricas, visualización; aprendizaje: interpretar datos para tomar decisiones.</w:t></w:r></w:p><w:p><w:pPr><w:numPr><w:ilvl w:val="0"/><w:numId w:val="26"/></w:numPr></w:pPr><w:r><w:rPr><w:b w:val="1"/><w:bCs w:val="1"/></w:rPr><w:t xml:space="preserve">Actividad 2: Análisis de resultados</w:t></w:r><w:r><w:rPr/><w:t xml:space="preserve"> – Descripción: Análisis de un set de datos de campaña y propuesta de mejoras (segmentación, tono, formatos). Puntos clave: análisis comparativo, hallazgos; aprendizaje: extraer insights accionables.</w:t></w:r></w:p><w:p><w:pPr><w:numPr><w:ilvl w:val="0"/><w:numId w:val="26"/></w:numPr></w:pPr><w:r><w:rPr><w:b w:val="1"/><w:bCs w:val="1"/></w:rPr><w:t xml:space="preserve">Actividad 3: Presentación de informe final</w:t></w:r><w:r><w:rPr/><w:t xml:space="preserve"> – Descripción: Elaboración y exposición de un informe de resultados con recomendaciones. Puntos clave: claridad, evidencia, storytelling; aprendizaje: comunicar resultados y proponer acciones.</w:t></w:r></w:p><w:p><w:pPr/><w:r><w:rPr><w:sz w:val="22"/><w:szCs w:val="22"/><w:b w:val="1"/><w:bCs w:val="1"/></w:rPr><w:t xml:space="preserve">Evaluación</w:t></w:r></w:p><w:p><w:pPr/><w:r><w:rPr/><w:t xml:space="preserve">Evaluación por: proyecto de informe y tablero de KPIs (50%), presentación oral (30%), participación (20%).</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3A1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078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20B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785F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4DF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0AF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1896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19E4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8D6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FE8E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CF81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821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C19A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90753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DE2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BE0B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92AA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0E1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C94A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D59E8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478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E047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8DF55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FFF0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C719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19B47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2026-09-30T06:02:59-05:00</dcterms:created>
  <dcterms:modified xsi:type="dcterms:W3CDTF">2026-09-30T06:02:59-05:00</dcterms:modified>
</cp:coreProperties>
</file>

<file path=docProps/custom.xml><?xml version="1.0" encoding="utf-8"?>
<Properties xmlns="http://schemas.openxmlformats.org/officeDocument/2006/custom-properties" xmlns:vt="http://schemas.openxmlformats.org/officeDocument/2006/docPropsVTypes"/>
</file>