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EMPRENDIMIENTO</w:t>
      </w:r>
    </w:p>
    <w:p/>
    <w:p>
      <w:pPr/>
      <w:r>
        <w:rPr>
          <w:color w:val="666666"/>
          <w:sz w:val="20"/>
          <w:szCs w:val="20"/>
          <w:i w:val="1"/>
          <w:iCs w:val="1"/>
        </w:rPr>
        <w:t xml:space="preserve">Persona y sociedad | Emprendimiento e Innovación</w:t>
      </w:r>
    </w:p>
    <w:p/>
    <w:p>
      <w:pPr/>
      <w:r>
        <w:rPr>
          <w:color w:val="2b6cb0"/>
          <w:sz w:val="28"/>
          <w:szCs w:val="28"/>
          <w:b w:val="1"/>
          <w:bCs w:val="1"/>
        </w:rPr>
        <w:t xml:space="preserve">Descripción del Curso</w:t>
      </w:r>
    </w:p>
    <w:p>
      <w:pPr/>
      <w:r>
        <w:rPr/>
        <w:t xml:space="preserve">Este curso pertenece a la asignatura Emprendimiento e Innovación y está diseñado para estudiantes de 15 a 16 años, con foco en el desarrollo de una postura emprendedora a través de una experiencia de aprendizaje activo y contextualizada. Durante 4 semanas, el curso propone un ciclo de exploración, validación y acción que parte de la observación del entorno cercano para identificar necesidades reales y posibles oportunidades de mejora. En la primera unidad, los estudiantes participan en observación participativa y registro de necesidades, con el objetivo de comprender el contexto local y reconocer problemas relevantes para la comunidad. En la segunda unidad, se realizan encuestas y entrevistas a la comunidad para validar oportunidades y recoger datos que sustenten decisiones, cuidando la ética de investigación y la confidencialidad de la información.La tercera unidad se centra en la generación de ideas mediante una lluvia de ideas y la selección de una idea viable basada en criterios de impacto y viabilidad, fomentando la creatividad y el pensamiento crítico. En la cuarta unidad, los alumnos elaboran un prototipo básico o un plan de acción para implementar la idea seleccionada, desarrollando habilidades de prototipado, planificación y gestión de proyectos a nivel básico. Finalmente, en la quinta actividad, presentan la propuesta ante un panel de compañeros y docentes, defendiendo la viabilidad con evidencias recogidas y recibiendo retroalimentación para mejoras.La evaluación del curso distingue cuatro dimensiones: identificación de oportunidades y observación del entorno (25%), justificación de la viabilidad basada en evidencia local (datos, análisis y razonamiento) (35%), participación y trabajo en equipo durante las actividades (15%), y la presentación de la idea y el plan de acción (claridad, persuasión y uso de evidencias) (25%). Este enfoque promueve el aprendizaje integral del estudiante: pensamiento crítico, creatividad, comunicación efectiva, ética en la investigación y capacidad de aplicar el conocimiento en contextos reales. Al finalizar, los estudiantes deben haber demostrado la capacidad de observar, razonar con base en evidencia, colaborar, planificar soluciones simples y comunicar propuestas de valor para problemáticas de interés local.</w:t>
      </w:r>
    </w:p>
    <w:p/>
    <w:p>
      <w:pPr/>
      <w:r>
        <w:rPr>
          <w:color w:val="2b6cb0"/>
          <w:sz w:val="28"/>
          <w:szCs w:val="28"/>
          <w:b w:val="1"/>
          <w:bCs w:val="1"/>
        </w:rPr>
        <w:t xml:space="preserve">Competencias</w:t>
      </w:r>
    </w:p>
    <w:p>
      <w:pPr>
        <w:numPr>
          <w:ilvl w:val="0"/>
          <w:numId w:val="1"/>
        </w:numPr>
      </w:pPr>
      <w:r>
        <w:rPr/>
        <w:t xml:space="preserve">Competencia para identificar oportunidades y comprender necesidades reales del entorno mediante observación y análisis contextual.</w:t>
      </w:r>
    </w:p>
    <w:p>
      <w:pPr>
        <w:numPr>
          <w:ilvl w:val="0"/>
          <w:numId w:val="1"/>
        </w:numPr>
      </w:pPr>
      <w:r>
        <w:rPr/>
        <w:t xml:space="preserve">Capacidad de diseñar soluciones creativas y evaluarlas con criterios de impacto, viabilidad y ética.</w:t>
      </w:r>
    </w:p>
    <w:p>
      <w:pPr>
        <w:numPr>
          <w:ilvl w:val="0"/>
          <w:numId w:val="1"/>
        </w:numPr>
      </w:pPr>
      <w:r>
        <w:rPr/>
        <w:t xml:space="preserve">Habilidad para recopilar y analizar datos de la comunidad, mostrando manejo básico de herramientas de observación, cuestionarios y entrevistas.</w:t>
      </w:r>
    </w:p>
    <w:p>
      <w:pPr>
        <w:numPr>
          <w:ilvl w:val="0"/>
          <w:numId w:val="1"/>
        </w:numPr>
      </w:pPr>
      <w:r>
        <w:rPr/>
        <w:t xml:space="preserve">Fortaleza en trabajo colaborativo: roles, responsabilidad compartida y gestión de proyectos simples en equipo.</w:t>
      </w:r>
    </w:p>
    <w:p>
      <w:pPr>
        <w:numPr>
          <w:ilvl w:val="0"/>
          <w:numId w:val="1"/>
        </w:numPr>
      </w:pPr>
      <w:r>
        <w:rPr/>
        <w:t xml:space="preserve">Comunicación efectiva: articulación de ideas, defensa de propuestas con evidencia y uso adecuado de evidencias para justificar decisiones.</w:t>
      </w:r>
    </w:p>
    <w:p>
      <w:pPr>
        <w:numPr>
          <w:ilvl w:val="0"/>
          <w:numId w:val="1"/>
        </w:numPr>
      </w:pPr>
      <w:r>
        <w:rPr/>
        <w:t xml:space="preserve">Pensamiento crítico y toma de decisiones responsables ante problemas reales, considerando impactos y límites éticos.</w:t>
      </w:r>
    </w:p>
    <w:p>
      <w:pPr>
        <w:numPr>
          <w:ilvl w:val="0"/>
          <w:numId w:val="1"/>
        </w:numPr>
      </w:pPr>
      <w:r>
        <w:rPr/>
        <w:t xml:space="preserve">Capacidad de prototipar y planificar acciones concretas para una idea seleccionada, con comprensión de etapas y recursos básicos.</w:t>
      </w:r>
    </w:p>
    <w:p/>
    <w:p>
      <w:pPr/>
      <w:r>
        <w:rPr>
          <w:color w:val="2b6cb0"/>
          <w:sz w:val="28"/>
          <w:szCs w:val="28"/>
          <w:b w:val="1"/>
          <w:bCs w:val="1"/>
        </w:rPr>
        <w:t xml:space="preserve">Requerimientos</w:t>
      </w:r>
    </w:p>
    <w:p>
      <w:pPr>
        <w:numPr>
          <w:ilvl w:val="0"/>
          <w:numId w:val="2"/>
        </w:numPr>
      </w:pPr>
      <w:r>
        <w:rPr/>
        <w:t xml:space="preserve">Participación activa en todas las actividades de campo y en el desarrollo de cada unidad.</w:t>
      </w:r>
    </w:p>
    <w:p>
      <w:pPr>
        <w:numPr>
          <w:ilvl w:val="0"/>
          <w:numId w:val="2"/>
        </w:numPr>
      </w:pPr>
      <w:r>
        <w:rPr/>
        <w:t xml:space="preserve">Trabajo en equipo con roles definidos y compromiso para entregar evidencias de aprendizaje en plazos establecidos.</w:t>
      </w:r>
    </w:p>
    <w:p>
      <w:pPr>
        <w:numPr>
          <w:ilvl w:val="0"/>
          <w:numId w:val="2"/>
        </w:numPr>
      </w:pPr>
      <w:r>
        <w:rPr/>
        <w:t xml:space="preserve">Acceso a materiales y herramientas básicas para registro de observaciones, recopilación de datos y presentación (hojas de observación, cuestionarios, dispositivos para compartir resultados, etc.).</w:t>
      </w:r>
    </w:p>
    <w:p>
      <w:pPr>
        <w:numPr>
          <w:ilvl w:val="0"/>
          <w:numId w:val="2"/>
        </w:numPr>
      </w:pPr>
      <w:r>
        <w:rPr/>
        <w:t xml:space="preserve">Uso de normas éticas en investigación: consentimiento, confidencialidad y manejo responsable de la información de la comunidad.</w:t>
      </w:r>
    </w:p>
    <w:p>
      <w:pPr>
        <w:numPr>
          <w:ilvl w:val="0"/>
          <w:numId w:val="2"/>
        </w:numPr>
      </w:pPr>
      <w:r>
        <w:rPr/>
        <w:t xml:space="preserve">Desarrollo de un prototipo o plan de acción simple y una presentación para un panel de revisión.</w:t>
      </w:r>
    </w:p>
    <w:p>
      <w:pPr>
        <w:numPr>
          <w:ilvl w:val="0"/>
          <w:numId w:val="2"/>
        </w:numPr>
      </w:pPr>
      <w:r>
        <w:rPr/>
        <w:t xml:space="preserve">Duración del curso: 4 semanas, con entregas y retroalimentación continua.</w:t>
      </w:r>
    </w:p>
    <w:p/>
    <w:p>
      <w:pPr/>
      <w:r>
        <w:rPr>
          <w:color w:val="2b6cb0"/>
          <w:sz w:val="28"/>
          <w:szCs w:val="28"/>
          <w:b w:val="1"/>
          <w:bCs w:val="1"/>
        </w:rPr>
        <w:t xml:space="preserve">Unidades del Curso</w:t>
      </w:r>
    </w:p>
    <w:p/>
    <w:p>
      <w:pPr/>
      <w:r>
        <w:rPr>
          <w:color w:val="4a5568"/>
          <w:sz w:val="24"/>
          <w:szCs w:val="24"/>
          <w:b w:val="1"/>
          <w:bCs w:val="1"/>
        </w:rPr>
        <w:t xml:space="preserve">Unidad 1: 
  Unidad 1: Emprendimiento en mi entorno
  </w:t>
      </w:r>
    </w:p>
    <w:p>
      <w:pPr/>
      <w:r>
        <w:rPr>
          <w:sz w:val="22"/>
          <w:szCs w:val="22"/>
          <w:b w:val="1"/>
          <w:bCs w:val="1"/>
        </w:rPr>
        <w:t xml:space="preserve">Objetivos de Aprendizaje</w:t>
      </w:r>
    </w:p>
    <w:p>
      <w:pPr>
        <w:numPr>
          <w:ilvl w:val="0"/>
          <w:numId w:val="3"/>
        </w:numPr>
      </w:pPr>
      <w:r>
        <w:rPr/>
        <w:t xml:space="preserve">Reconocer necesidades y problemáticas reales presentes en su entorno inmediato a través de observación y escucha activa.</w:t>
      </w:r>
    </w:p>
    <w:p>
      <w:pPr>
        <w:numPr>
          <w:ilvl w:val="0"/>
          <w:numId w:val="3"/>
        </w:numPr>
      </w:pPr>
      <w:r>
        <w:rPr/>
        <w:t xml:space="preserve">Proponer ideas de emprendimiento que respondan a dichas necesidades y justificar su viabilidad con evidencia local.</w:t>
      </w:r>
    </w:p>
    <w:p>
      <w:pPr>
        <w:numPr>
          <w:ilvl w:val="0"/>
          <w:numId w:val="3"/>
        </w:numPr>
      </w:pPr>
      <w:r>
        <w:rPr/>
        <w:t xml:space="preserve">Comunicarse de forma persuasiva ante compañeros y docentes sobre el valor de su idea y el impacto esperado en la comunidad.</w:t>
      </w:r>
    </w:p>
    <w:p>
      <w:pPr/>
      <w:r>
        <w:rPr>
          <w:sz w:val="22"/>
          <w:szCs w:val="22"/>
          <w:b w:val="1"/>
          <w:bCs w:val="1"/>
        </w:rPr>
        <w:t xml:space="preserve">Contenidos Temáticos</w:t>
      </w:r>
    </w:p>
    <w:p>
      <w:pPr/>
      <w:r>
        <w:rPr/>
        <w:t xml:space="preserve">
    Tema 1: Identificación de oportunidades en el entorno cercano
    Descripción corta: Observación de necesidades reales en la comunidad y reconocimiento de posibles oportunidades de negocio que podrían cubrir esas necesidades.
      Observación sistemática de la comunidad (qué, quién, cuándo, dónde).
      Mapa de necesidades más frecuentes en el vecindario.
      Selección de una oportunidad con base en impacto y viabilidad inicial.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00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5FE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31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2026-09-30T02:26:14-05:00</dcterms:created>
  <dcterms:modified xsi:type="dcterms:W3CDTF">2026-09-30T02:26:14-05:00</dcterms:modified>
</cp:coreProperties>
</file>

<file path=docProps/custom.xml><?xml version="1.0" encoding="utf-8"?>
<Properties xmlns="http://schemas.openxmlformats.org/officeDocument/2006/custom-properties" xmlns:vt="http://schemas.openxmlformats.org/officeDocument/2006/docPropsVTypes"/>
</file>