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Celdas de combustible y generación de energía limpia aplicada a la ingeniería ambiental</w:t>
      </w:r>
    </w:p>
    <w:p/>
    <w:p>
      <w:pPr/>
      <w:r>
        <w:rPr>
          <w:color w:val="666666"/>
          <w:sz w:val="20"/>
          <w:szCs w:val="20"/>
          <w:i w:val="1"/>
          <w:iCs w:val="1"/>
        </w:rPr>
        <w:t xml:space="preserve">Ingeniería | Ingeniería ambiental</w:t>
      </w:r>
    </w:p>
    <w:p/>
    <w:p>
      <w:pPr/>
      <w:r>
        <w:rPr>
          <w:color w:val="2b6cb0"/>
          <w:sz w:val="28"/>
          <w:szCs w:val="28"/>
          <w:b w:val="1"/>
          <w:bCs w:val="1"/>
        </w:rPr>
        <w:t xml:space="preserve">Descripción del Curso</w:t>
      </w:r>
    </w:p>
    <w:p>
      <w:pPr/>
      <w:r>
        <w:rPr/>
        <w:t xml:space="preserve">La Unidad 3, Evaluación ambiental, económica y social de celdas de combustibles, se enmarca en la asignatura Ingeniería ambiental y está dirigida a estudiantes mayores de 17 años. El curso se sitúa dentro de un enfoque integral de sostenibilidad que busca entender la viabilidad de las celdas de combustible como solución tecnológica frente a alternativas convencionales. A través de conceptos de sostenibilidad, evaluación de impactos y análisis de rentabilidad, la unidad favorece una visión holística que conecta ciencia, economía y políticas para respaldar decisiones de implementación.En esta unidad se analizan las implicaciones ambientales de las celdas de combustible, desde el ciclo de vida de los productos y procesos involucrados hasta las emisiones y efectos en recursos naturales. Paralelamente, se evalúa la viabilidad económica mediante métricas relevantes como el costo nivelado de energía (LCOE) y el payback, considerando distintos vectores energéticos y escenarios de costos. Finalmente, se aborda el componente social, examinando la aceptación pública, impactos en empleo y equidad de acceso, así como las políticas públicas necesarias para facilitar o regular la adopción de la tecnología.El aprendizaje se potencia mediante el uso de herramientas analíticas como el análisis de ciclo de vida (LCA) para comparar celdas de combustible con tecnologías convencionales, y mediante discusiones sobre políticas públicas, regulación y estrategias de mitigación de impactos. Se fomenta el razonamiento crítico, la lectura de casos, la interpretación de resultados y la capacidad de presentar recomendaciones técnicas y políticas ante audiencias diversas. Al finalizar la unidad, el estudiante debe ser capaz de sintetizar información técnica y socioeconómica para proponer estrategias de implementación, mitigación y gobernanza de celdas de combustible, considerando beneficios, costos y riesgos a lo largo de todo el ciclo de vida y en distintos contextos de mercado y regulación.</w:t>
      </w:r>
    </w:p>
    <w:p/>
    <w:p>
      <w:pPr/>
      <w:r>
        <w:rPr>
          <w:color w:val="2b6cb0"/>
          <w:sz w:val="28"/>
          <w:szCs w:val="28"/>
          <w:b w:val="1"/>
          <w:bCs w:val="1"/>
        </w:rPr>
        <w:t xml:space="preserve">Competencias</w:t>
      </w:r>
    </w:p>
    <w:p>
      <w:pPr/>
      <w:r>
        <w:rPr/>
        <w:t xml:space="preserve">- Analizar críticamente el impacto ambiental, económico y social de la implementación de celdas de combustible, integrando criterios de sostenibilidad y equidad.- Aplicar métodos de evaluación de ciclo de vida (LCA) para comparar celdas de combustible con tecnologías convencionales.- Realizar evaluaciones económicas (LCOE, payback, VAN) y análisis de sensibilidad para apoyar decisiones de inversión.- Desarrollar habilidades de toma de decisiones multicriterio y diseño de políticas públicas o estrategias de mitigación.- Comunicar resultados de forma clara y persuasiva a audiencias técnicas y no técnicas.- Trabajar de manera autónoma y en equipo, gestionando proyectos y manejando incertidumbres y riesgos.- Desarrollar pensamiento crítico y ética profesional en el contexto de la ingeniería ambiental y la transición energética.</w:t>
      </w:r>
    </w:p>
    <w:p/>
    <w:p>
      <w:pPr/>
      <w:r>
        <w:rPr>
          <w:color w:val="2b6cb0"/>
          <w:sz w:val="28"/>
          <w:szCs w:val="28"/>
          <w:b w:val="1"/>
          <w:bCs w:val="1"/>
        </w:rPr>
        <w:t xml:space="preserve">Requerimientos</w:t>
      </w:r>
    </w:p>
    <w:p>
      <w:pPr/>
      <w:r>
        <w:rPr/>
        <w:t xml:space="preserve">- Prerrequisitos: fundamentos de química, termodinámica, análisis de datos y estadística; introducción a la lectura técnica en inglés.- Conocimientos mínimos: interpretación de resultados de LCA y métricas económicas aplicadas a tecnologías energéticas.- Herramientas y software: OpenLCA o SimaPro, hojas de cálculo (Excel/Calc) y acceso a bases de datos de LCI.- Materiales y recursos: lecturas y manuales de LCA, informes de casos de estudio y textos sobre políticas públicas y economía de la energía.- Compromisos y tareas: participación en debates, realización de ejercicios prácticos, entrega de informes de LCA y presentaciones orales; cumplimiento de plazos y trabajo en equipo.</w:t>
      </w:r>
    </w:p>
    <w:p/>
    <w:p>
      <w:pPr/>
      <w:r>
        <w:rPr>
          <w:color w:val="2b6cb0"/>
          <w:sz w:val="28"/>
          <w:szCs w:val="28"/>
          <w:b w:val="1"/>
          <w:bCs w:val="1"/>
        </w:rPr>
        <w:t xml:space="preserve">Unidades del Curso</w:t>
      </w:r>
    </w:p>
    <w:p/>
    <w:p>
      <w:pPr/>
      <w:r>
        <w:rPr>
          <w:color w:val="4a5568"/>
          <w:sz w:val="24"/>
          <w:szCs w:val="24"/>
          <w:b w:val="1"/>
          <w:bCs w:val="1"/>
        </w:rPr>
        <w:t xml:space="preserve">Unidad 1: 
  Unidad 1: Fundamentos y contextos de las celdas de combustible
  </w:t>
      </w:r>
    </w:p>
    <w:p>
      <w:pPr/>
      <w:r>
        <w:rPr>
          <w:sz w:val="22"/>
          <w:szCs w:val="22"/>
          <w:b w:val="1"/>
          <w:bCs w:val="1"/>
        </w:rPr>
        <w:t xml:space="preserve">Objetivos de Aprendizaje</w:t>
      </w:r>
    </w:p>
    <w:p>
      <w:pPr>
        <w:numPr>
          <w:ilvl w:val="0"/>
          <w:numId w:val="1"/>
        </w:numPr>
      </w:pPr>
      <w:r>
        <w:rPr/>
        <w:t xml:space="preserve">Explicar fundamentos electroquímicos y termodinámicos que gobiernan el funcionamiento de las celdas de combustible.</w:t>
      </w:r>
    </w:p>
    <w:p>
      <w:pPr>
        <w:numPr>
          <w:ilvl w:val="0"/>
          <w:numId w:val="1"/>
        </w:numPr>
      </w:pPr>
      <w:r>
        <w:rPr/>
        <w:t xml:space="preserve">Describir tipologías de celdas de combustible (PEMFC, SOFC, Alcalinas, Direct Methanol) y sus aplicaciones ambientales.</w:t>
      </w:r>
    </w:p>
    <w:p>
      <w:pPr>
        <w:numPr>
          <w:ilvl w:val="0"/>
          <w:numId w:val="1"/>
        </w:numPr>
      </w:pPr>
      <w:r>
        <w:rPr/>
        <w:t xml:space="preserve">Analizar pérdidas, rendimientos y consideraciones ambientales y de seguridad asociadas al diseño y operación de celdas de combustible.</w:t>
      </w:r>
    </w:p>
    <w:p>
      <w:pPr/>
      <w:r>
        <w:rPr>
          <w:sz w:val="22"/>
          <w:szCs w:val="22"/>
          <w:b w:val="1"/>
          <w:bCs w:val="1"/>
        </w:rPr>
        <w:t xml:space="preserve">Contenidos Temáticos</w:t>
      </w:r>
    </w:p>
    <w:p>
      <w:pPr>
        <w:numPr>
          <w:ilvl w:val="0"/>
          <w:numId w:val="2"/>
        </w:numPr>
      </w:pPr>
      <w:r>
        <w:rPr/>
        <w:t xml:space="preserve">Fundamentos electroquímicos y termodinámicos de las celdas de combustible — conceptos de redox, potenciales y eficiencia.</w:t>
      </w:r>
    </w:p>
    <w:p>
      <w:pPr>
        <w:numPr>
          <w:ilvl w:val="0"/>
          <w:numId w:val="2"/>
        </w:numPr>
      </w:pPr>
      <w:r>
        <w:rPr/>
        <w:t xml:space="preserve">Tipologías de celdas de combustible y principios de operación — PEMFC, SOFC, alcalinas y Direct Methanol Fuel Cells (DMFC).</w:t>
      </w:r>
    </w:p>
    <w:p>
      <w:pPr>
        <w:numPr>
          <w:ilvl w:val="0"/>
          <w:numId w:val="2"/>
        </w:numPr>
      </w:pPr>
      <w:r>
        <w:rPr/>
        <w:t xml:space="preserve">Materiales, diseño básico y consideraciones ambientales y de seguridad en celdas de combustible.</w:t>
      </w:r>
    </w:p>
    <w:p>
      <w:pPr>
        <w:numPr>
          <w:ilvl w:val="0"/>
          <w:numId w:val="2"/>
        </w:numPr>
      </w:pPr>
      <w:r>
        <w:rPr/>
        <w:t xml:space="preserve">Rendimiento, límites de transporte de masa y balance del sistema en generación de energía limpia.</w:t>
      </w:r>
    </w:p>
    <w:p>
      <w:pPr/>
      <w:r>
        <w:rPr>
          <w:sz w:val="22"/>
          <w:szCs w:val="22"/>
          <w:b w:val="1"/>
          <w:bCs w:val="1"/>
        </w:rPr>
        <w:t xml:space="preserve">Actividades</w:t>
      </w:r>
    </w:p>
    <w:p>
      <w:pPr>
        <w:numPr>
          <w:ilvl w:val="0"/>
          <w:numId w:val="3"/>
        </w:numPr>
      </w:pPr>
      <w:r>
        <w:rPr>
          <w:b w:val="1"/>
          <w:bCs w:val="1"/>
        </w:rPr>
        <w:t xml:space="preserve">Actividad 1: Revisión guiada de fundamentos electroquímicos</w:t>
      </w:r>
      <w:r>
        <w:rPr/>
        <w:t xml:space="preserve">Descripción: lectura responsable de conceptos clave y resolución de preguntas cortas en grupo. Temas centrales: redox, potencial de celda, eficiencia y pérdidas. </w:t>
      </w:r>
    </w:p>
    <w:p>
      <w:pPr>
        <w:numPr>
          <w:ilvl w:val="1"/>
          <w:numId w:val="3"/>
        </w:numPr>
      </w:pPr>
      <w:r>
        <w:rPr/>
        <w:t xml:space="preserve">Identificar componentes de una celda de combustible y sus funciones.</w:t>
      </w:r>
    </w:p>
    <w:p>
      <w:pPr>
        <w:numPr>
          <w:ilvl w:val="1"/>
          <w:numId w:val="3"/>
        </w:numPr>
      </w:pPr>
      <w:r>
        <w:rPr/>
        <w:t xml:space="preserve">Explicar las pérdidas activation, ohmica y de transporte y su impacto en la eficiencia.</w:t>
      </w:r>
    </w:p>
    <w:p>
      <w:pPr>
        <w:numPr>
          <w:ilvl w:val="1"/>
          <w:numId w:val="3"/>
        </w:numPr>
      </w:pPr>
      <w:r>
        <w:rPr/>
        <w:t xml:space="preserve">Conclusiones: comprensión básica de cómo se generan y transfieren los electrones en una celda de combustible.</w:t>
      </w:r>
    </w:p>
    <w:p>
      <w:pPr>
        <w:numPr>
          <w:ilvl w:val="0"/>
          <w:numId w:val="3"/>
        </w:numPr>
      </w:pPr>
      <w:r>
        <w:rPr>
          <w:b w:val="1"/>
          <w:bCs w:val="1"/>
        </w:rPr>
        <w:t xml:space="preserve">Actividad 2: Comparación de tipologías de celdas de combustible</w:t>
      </w:r>
      <w:r>
        <w:rPr/>
        <w:t xml:space="preserve">Descripción: análisis en equipo de las diferencias entre PEMFC, SOFC, Alcalinas y DMFC para distintas aplicaciones ambientales (estacionario vs movilidad).</w:t>
      </w:r>
    </w:p>
    <w:p>
      <w:pPr>
        <w:numPr>
          <w:ilvl w:val="1"/>
          <w:numId w:val="3"/>
        </w:numPr>
      </w:pPr>
      <w:r>
        <w:rPr/>
        <w:t xml:space="preserve">Puntos clave: temperaturas de operación, electrolito, rendimiento y requisitos de combustible.</w:t>
      </w:r>
    </w:p>
    <w:p>
      <w:pPr>
        <w:numPr>
          <w:ilvl w:val="1"/>
          <w:numId w:val="3"/>
        </w:numPr>
      </w:pPr>
      <w:r>
        <w:rPr/>
        <w:t xml:space="preserve">Conclusiones esperadas: selección de tecnologías según escenarios de uso y criterios ambientales.</w:t>
      </w:r>
    </w:p>
    <w:p>
      <w:pPr>
        <w:numPr>
          <w:ilvl w:val="0"/>
          <w:numId w:val="3"/>
        </w:numPr>
      </w:pPr>
      <w:r>
        <w:rPr>
          <w:b w:val="1"/>
          <w:bCs w:val="1"/>
        </w:rPr>
        <w:t xml:space="preserve">Actividad 3: Cálculo de eficiencia teórica y pérdidas</w:t>
      </w:r>
      <w:r>
        <w:rPr/>
        <w:t xml:space="preserve">Descripción: ejercicios prácticos para estimar la eficiencia teórica y analizar pérdidas típicas en celdas de combustible bajo diferentes condiciones.</w:t>
      </w:r>
    </w:p>
    <w:p>
      <w:pPr>
        <w:numPr>
          <w:ilvl w:val="1"/>
          <w:numId w:val="3"/>
        </w:numPr>
      </w:pPr>
      <w:r>
        <w:rPr/>
        <w:t xml:space="preserve">Puntos clave: ecuaciones de rendimiento, efecto de la presión y temperatura, pérdidas en recubrimientos.</w:t>
      </w:r>
    </w:p>
    <w:p>
      <w:pPr>
        <w:numPr>
          <w:ilvl w:val="1"/>
          <w:numId w:val="3"/>
        </w:numPr>
      </w:pPr>
      <w:r>
        <w:rPr/>
        <w:t xml:space="preserve">Conclusiones: capacidad de estimar rendimiento en condiciones realistas y reconocer factores de mejora.</w:t>
      </w:r>
    </w:p>
    <w:p>
      <w:pPr>
        <w:numPr>
          <w:ilvl w:val="0"/>
          <w:numId w:val="3"/>
        </w:numPr>
      </w:pPr>
      <w:r>
        <w:rPr>
          <w:b w:val="1"/>
          <w:bCs w:val="1"/>
        </w:rPr>
        <w:t xml:space="preserve">Actividad 4: Taller de seguridad y manejo de gases en celdas de combustible</w:t>
      </w:r>
      <w:r>
        <w:rPr/>
        <w:t xml:space="preserve">Descripción: discusión y ejercicios sobre normas de seguridad, gestión de gases y riesgos ambientales asociados a operaciones de celdas de combustible.</w:t>
      </w:r>
    </w:p>
    <w:p>
      <w:pPr>
        <w:numPr>
          <w:ilvl w:val="1"/>
          <w:numId w:val="3"/>
        </w:numPr>
      </w:pPr>
      <w:r>
        <w:rPr/>
        <w:t xml:space="preserve">Puntos clave: peligros, mitigación de fugas, adecuado almacenamiento y ventilación.</w:t>
      </w:r>
    </w:p>
    <w:p>
      <w:pPr>
        <w:numPr>
          <w:ilvl w:val="1"/>
          <w:numId w:val="3"/>
        </w:numPr>
      </w:pPr>
      <w:r>
        <w:rPr/>
        <w:t xml:space="preserve">Conclusiones: importancia de la seguridad en el diseño y operation de sistemas de celdas de combustible.</w:t>
      </w:r>
    </w:p>
    <w:p>
      <w:pPr/>
      <w:r>
        <w:rPr>
          <w:sz w:val="22"/>
          <w:szCs w:val="22"/>
          <w:b w:val="1"/>
          <w:bCs w:val="1"/>
        </w:rPr>
        <w:t xml:space="preserve">Evaluación</w:t>
      </w:r>
    </w:p>
    <w:p>
      <w:pPr/>
      <w:r>
        <w:rPr/>
        <w:t xml:space="preserve">La evaluación está alineada con el logro del OBJETIVO GENERAL y los OBJETIVOS ESPECÍFICOS. Se emplearán herramientas de revisión teórica, ejercicios prácticos y participación en actividades de aprendizaje activo.</w:t>
      </w:r>
    </w:p>
    <w:p>
      <w:pPr>
        <w:numPr>
          <w:ilvl w:val="0"/>
          <w:numId w:val="4"/>
        </w:numPr>
      </w:pPr>
      <w:r>
        <w:rPr/>
        <w:t xml:space="preserve">Examen teórico-práctico (40%) para evaluar comprensión de fundamentos, tipologías y conceptos clave.</w:t>
      </w:r>
    </w:p>
    <w:p>
      <w:pPr>
        <w:numPr>
          <w:ilvl w:val="0"/>
          <w:numId w:val="4"/>
        </w:numPr>
      </w:pPr>
      <w:r>
        <w:rPr/>
        <w:t xml:space="preserve">Informe corto de análisis de una de las tipologías (20%) para demostrar capacidad de aplicar conceptos a un caso concreto.</w:t>
      </w:r>
    </w:p>
    <w:p>
      <w:pPr>
        <w:numPr>
          <w:ilvl w:val="0"/>
          <w:numId w:val="4"/>
        </w:numPr>
      </w:pPr>
      <w:r>
        <w:rPr/>
        <w:t xml:space="preserve">Participación y desempeño en las actividades en clase (20%) y tareas de aprendizaje activo (20%).</w:t>
      </w:r>
    </w:p>
    <w:p/>
    <w:p>
      <w:pPr/>
      <w:r>
        <w:rPr>
          <w:color w:val="4a5568"/>
          <w:sz w:val="24"/>
          <w:szCs w:val="24"/>
          <w:b w:val="1"/>
          <w:bCs w:val="1"/>
        </w:rPr>
        <w:t xml:space="preserve">Unidad 2: 
  Unidad 2: Aplicaciones, diseño e integración de celdas de combustible en ingeniería ambiental
  </w:t>
      </w:r>
    </w:p>
    <w:p>
      <w:pPr/>
      <w:r>
        <w:rPr>
          <w:sz w:val="22"/>
          <w:szCs w:val="22"/>
          <w:b w:val="1"/>
          <w:bCs w:val="1"/>
        </w:rPr>
        <w:t xml:space="preserve">Objetivos de Aprendizaje</w:t>
      </w:r>
    </w:p>
    <w:p>
      <w:pPr>
        <w:numPr>
          <w:ilvl w:val="0"/>
          <w:numId w:val="5"/>
        </w:numPr>
      </w:pPr>
      <w:r>
        <w:rPr/>
        <w:t xml:space="preserve">Integrar conceptos de diseño de sistemas con celdas de combustible y el balance del sistema (BOP).</w:t>
      </w:r>
    </w:p>
    <w:p>
      <w:pPr>
        <w:numPr>
          <w:ilvl w:val="0"/>
          <w:numId w:val="5"/>
        </w:numPr>
      </w:pPr>
      <w:r>
        <w:rPr/>
        <w:t xml:space="preserve">Analizar escenarios de aplicación: estacionario, movilidad y mixto, con requerimientos específicos.</w:t>
      </w:r>
    </w:p>
    <w:p>
      <w:pPr>
        <w:numPr>
          <w:ilvl w:val="0"/>
          <w:numId w:val="5"/>
        </w:numPr>
      </w:pPr>
      <w:r>
        <w:rPr/>
        <w:t xml:space="preserve">Evaluar seguridad, normativas, impacto ambiental y sostenibilidad de los sistemas diseñados.</w:t>
      </w:r>
    </w:p>
    <w:p>
      <w:pPr/>
      <w:r>
        <w:rPr>
          <w:sz w:val="22"/>
          <w:szCs w:val="22"/>
          <w:b w:val="1"/>
          <w:bCs w:val="1"/>
        </w:rPr>
        <w:t xml:space="preserve">Contenidos Temáticos</w:t>
      </w:r>
    </w:p>
    <w:p>
      <w:pPr>
        <w:numPr>
          <w:ilvl w:val="0"/>
          <w:numId w:val="6"/>
        </w:numPr>
      </w:pPr>
      <w:r>
        <w:rPr/>
        <w:t xml:space="preserve">Arquitecturas de sistemas de celdas de combustible y balance of plant (BOP) — ???ologías, interfaces y control básico.</w:t>
      </w:r>
    </w:p>
    <w:p>
      <w:pPr>
        <w:numPr>
          <w:ilvl w:val="0"/>
          <w:numId w:val="6"/>
        </w:numPr>
      </w:pPr>
      <w:r>
        <w:rPr/>
        <w:t xml:space="preserve">Integración con edificios, microredes y movilidad — consideraciones de energía, gestión de carga y compatibilidad.</w:t>
      </w:r>
    </w:p>
    <w:p>
      <w:pPr>
        <w:numPr>
          <w:ilvl w:val="0"/>
          <w:numId w:val="6"/>
        </w:numPr>
      </w:pPr>
      <w:r>
        <w:rPr/>
        <w:t xml:space="preserve">Materiales, seguridad, manejo de fluidos y cumplimiento normativo — normativas, riesgos y mitigación.</w:t>
      </w:r>
    </w:p>
    <w:p>
      <w:pPr>
        <w:numPr>
          <w:ilvl w:val="0"/>
          <w:numId w:val="6"/>
        </w:numPr>
      </w:pPr>
      <w:r>
        <w:rPr/>
        <w:t xml:space="preserve">Pruebas, validación de rendimiento y evaluación de sistemas en escenarios reales.</w:t>
      </w:r>
    </w:p>
    <w:p>
      <w:pPr/>
      <w:r>
        <w:rPr>
          <w:sz w:val="22"/>
          <w:szCs w:val="22"/>
          <w:b w:val="1"/>
          <w:bCs w:val="1"/>
        </w:rPr>
        <w:t xml:space="preserve">Actividades</w:t>
      </w:r>
    </w:p>
    <w:p>
      <w:pPr>
        <w:numPr>
          <w:ilvl w:val="0"/>
          <w:numId w:val="7"/>
        </w:numPr>
      </w:pPr>
      <w:r>
        <w:rPr>
          <w:b w:val="1"/>
          <w:bCs w:val="1"/>
        </w:rPr>
        <w:t xml:space="preserve">Actividad 1: Diseño conceptual de un sistema de celdas de combustible para una planta de tratamiento de aguas</w:t>
      </w:r>
      <w:r>
        <w:rPr/>
        <w:t xml:space="preserve">Descripción: en equipos, diseñar un sistema básico que soporte el proceso de tratamiento de aguas, definiendo tamaño, BOP, sensores y controles. Dirigido a aplicar conceptos de integración y seguridad.</w:t>
      </w:r>
    </w:p>
    <w:p>
      <w:pPr>
        <w:numPr>
          <w:ilvl w:val="1"/>
          <w:numId w:val="7"/>
        </w:numPr>
      </w:pPr>
      <w:r>
        <w:rPr/>
        <w:t xml:space="preserve">Definición de objetivos del sistema, elección de tecnología de celda, capacidad y requerimientos de combustible.</w:t>
      </w:r>
    </w:p>
    <w:p>
      <w:pPr>
        <w:numPr>
          <w:ilvl w:val="1"/>
          <w:numId w:val="7"/>
        </w:numPr>
      </w:pPr>
      <w:r>
        <w:rPr/>
        <w:t xml:space="preserve">Identificación de componentes del BOP y algoritmos de control simples.</w:t>
      </w:r>
    </w:p>
    <w:p>
      <w:pPr>
        <w:numPr>
          <w:ilvl w:val="1"/>
          <w:numId w:val="7"/>
        </w:numPr>
      </w:pPr>
      <w:r>
        <w:rPr/>
        <w:t xml:space="preserve">Conclusiones: criterios de selección y impacto ambiental del diseño propuesto.</w:t>
      </w:r>
    </w:p>
    <w:p>
      <w:pPr>
        <w:numPr>
          <w:ilvl w:val="0"/>
          <w:numId w:val="7"/>
        </w:numPr>
      </w:pPr>
      <w:r>
        <w:rPr>
          <w:b w:val="1"/>
          <w:bCs w:val="1"/>
        </w:rPr>
        <w:t xml:space="preserve">Actividad 2: Simulación de rendimiento y control básico</w:t>
      </w:r>
      <w:r>
        <w:rPr/>
        <w:t xml:space="preserve">Descripción: uso de herramientas simples (hojas de cálculo o software de simulación) para modelar el rendimiento de una celda de combustible ante variaciones de temperatura, presión y flujo de oxidante/ combustible.</w:t>
      </w:r>
    </w:p>
    <w:p>
      <w:pPr>
        <w:numPr>
          <w:ilvl w:val="1"/>
          <w:numId w:val="7"/>
        </w:numPr>
      </w:pPr>
      <w:r>
        <w:rPr/>
        <w:t xml:space="preserve">Puntos clave: sensibilidad del rendimiento a condiciones de operación.</w:t>
      </w:r>
    </w:p>
    <w:p>
      <w:pPr>
        <w:numPr>
          <w:ilvl w:val="1"/>
          <w:numId w:val="7"/>
        </w:numPr>
      </w:pPr>
      <w:r>
        <w:rPr/>
        <w:t xml:space="preserve">Conclusiones: recomendaciones de operación para maximizar eficiencia.</w:t>
      </w:r>
    </w:p>
    <w:p>
      <w:pPr>
        <w:numPr>
          <w:ilvl w:val="0"/>
          <w:numId w:val="7"/>
        </w:numPr>
      </w:pPr>
      <w:r>
        <w:rPr>
          <w:b w:val="1"/>
          <w:bCs w:val="1"/>
        </w:rPr>
        <w:t xml:space="preserve">Actividad 3: Evaluación ambiental y comparación con tecnologías convencionales</w:t>
      </w:r>
      <w:r>
        <w:rPr/>
        <w:t xml:space="preserve">Descripción: análisis de ciclo de vida y evaluación de impactos ambientales de un sistema FC en comparación con una solución convencional (p. ej., redes eléctricas basadas en fósiles).</w:t>
      </w:r>
    </w:p>
    <w:p>
      <w:pPr>
        <w:numPr>
          <w:ilvl w:val="1"/>
          <w:numId w:val="7"/>
        </w:numPr>
      </w:pPr>
      <w:r>
        <w:rPr/>
        <w:t xml:space="preserve">Puntos clave: indicadores ambientales, emisiones y consumo de recursos.</w:t>
      </w:r>
    </w:p>
    <w:p>
      <w:pPr>
        <w:numPr>
          <w:ilvl w:val="1"/>
          <w:numId w:val="7"/>
        </w:numPr>
      </w:pPr>
      <w:r>
        <w:rPr/>
        <w:t xml:space="preserve">Conclusiones: decisiones de implementación basadas en sostenibilidad.</w:t>
      </w:r>
    </w:p>
    <w:p>
      <w:pPr>
        <w:numPr>
          <w:ilvl w:val="0"/>
          <w:numId w:val="7"/>
        </w:numPr>
      </w:pPr>
      <w:r>
        <w:rPr>
          <w:b w:val="1"/>
          <w:bCs w:val="1"/>
        </w:rPr>
        <w:t xml:space="preserve">Actividad 4: Presentación de caso de implementación y consideraciones regulatorias</w:t>
      </w:r>
      <w:r>
        <w:rPr/>
        <w:t xml:space="preserve">Descripción: preparación y defensa de un caso de implementación real o hipotético ante un comité, enfatizando seguridad, regulaciones y aceptación social.</w:t>
      </w:r>
    </w:p>
    <w:p>
      <w:pPr>
        <w:numPr>
          <w:ilvl w:val="1"/>
          <w:numId w:val="7"/>
        </w:numPr>
      </w:pPr>
      <w:r>
        <w:rPr/>
        <w:t xml:space="preserve">Puntos clave: análisis de riesgos, cumplimiento normativo y beneficios sociales.</w:t>
      </w:r>
    </w:p>
    <w:p>
      <w:pPr>
        <w:numPr>
          <w:ilvl w:val="1"/>
          <w:numId w:val="7"/>
        </w:numPr>
      </w:pPr>
      <w:r>
        <w:rPr/>
        <w:t xml:space="preserve">Conclusiones: lecciones aprendidas y recomendaciones de implementación.</w:t>
      </w:r>
    </w:p>
    <w:p>
      <w:pPr/>
      <w:r>
        <w:rPr>
          <w:sz w:val="22"/>
          <w:szCs w:val="22"/>
          <w:b w:val="1"/>
          <w:bCs w:val="1"/>
        </w:rPr>
        <w:t xml:space="preserve">Evaluación</w:t>
      </w:r>
    </w:p>
    <w:p>
      <w:pPr/>
      <w:r>
        <w:rPr/>
        <w:t xml:space="preserve">La evaluación se orienta a demostrar el logro de los OBJETIVOS GENERALES y ESPECÍFICOS mediante actividades de diseño, simulación, análisis y comunicación técnica.</w:t>
      </w:r>
    </w:p>
    <w:p>
      <w:pPr>
        <w:numPr>
          <w:ilvl w:val="0"/>
          <w:numId w:val="8"/>
        </w:numPr>
      </w:pPr>
      <w:r>
        <w:rPr/>
        <w:t xml:space="preserve">Proyecto de diseño conceptual y informe (35%) – Objetivo General 1 y 3.</w:t>
      </w:r>
    </w:p>
    <w:p>
      <w:pPr>
        <w:numPr>
          <w:ilvl w:val="0"/>
          <w:numId w:val="8"/>
        </w:numPr>
      </w:pPr>
      <w:r>
        <w:rPr/>
        <w:t xml:space="preserve">Simulación y análisis de rendimiento (25%) – Objetivo General 1.</w:t>
      </w:r>
    </w:p>
    <w:p>
      <w:pPr>
        <w:numPr>
          <w:ilvl w:val="0"/>
          <w:numId w:val="8"/>
        </w:numPr>
      </w:pPr>
      <w:r>
        <w:rPr/>
        <w:t xml:space="preserve">Estudio de caso ambiental y comparativo (20%) – Objetivo General 3.</w:t>
      </w:r>
    </w:p>
    <w:p>
      <w:pPr>
        <w:numPr>
          <w:ilvl w:val="0"/>
          <w:numId w:val="8"/>
        </w:numPr>
      </w:pPr>
      <w:r>
        <w:rPr/>
        <w:t xml:space="preserve">Presentación y defensa del caso (20%) – Objetivo General 2 y 3.</w:t>
      </w:r>
    </w:p>
    <w:p/>
    <w:p>
      <w:pPr/>
      <w:r>
        <w:rPr>
          <w:color w:val="4a5568"/>
          <w:sz w:val="24"/>
          <w:szCs w:val="24"/>
          <w:b w:val="1"/>
          <w:bCs w:val="1"/>
        </w:rPr>
        <w:t xml:space="preserve">Unidad 3: 
  Unidad 3: Evaluación ambiental, económica y social de celdas de combustibles
  </w:t>
      </w:r>
    </w:p>
    <w:p>
      <w:pPr/>
      <w:r>
        <w:rPr>
          <w:sz w:val="22"/>
          <w:szCs w:val="22"/>
          <w:b w:val="1"/>
          <w:bCs w:val="1"/>
        </w:rPr>
        <w:t xml:space="preserve">Objetivos de Aprendizaje</w:t>
      </w:r>
    </w:p>
    <w:p>
      <w:pPr>
        <w:numPr>
          <w:ilvl w:val="0"/>
          <w:numId w:val="9"/>
        </w:numPr>
      </w:pPr>
      <w:r>
        <w:rPr/>
        <w:t xml:space="preserve">Realizar un análisis de ciclo de vida (LCA) de celdas de combustible y compararlas con tecnologías convencionales.</w:t>
      </w:r>
    </w:p>
    <w:p>
      <w:pPr>
        <w:numPr>
          <w:ilvl w:val="0"/>
          <w:numId w:val="9"/>
        </w:numPr>
      </w:pPr>
      <w:r>
        <w:rPr/>
        <w:t xml:space="preserve">Aplicar criterios de sostenibilidad, costo y desempeño económico (LCOE, payback) para tomar decisiones.</w:t>
      </w:r>
    </w:p>
    <w:p>
      <w:pPr>
        <w:numPr>
          <w:ilvl w:val="0"/>
          <w:numId w:val="9"/>
        </w:numPr>
      </w:pPr>
      <w:r>
        <w:rPr/>
        <w:t xml:space="preserve">Formular recomendaciones de implementación, políticas y estrategias de mitigación de impactos.</w:t>
      </w:r>
    </w:p>
    <w:p>
      <w:pPr/>
      <w:r>
        <w:rPr>
          <w:sz w:val="22"/>
          <w:szCs w:val="22"/>
          <w:b w:val="1"/>
          <w:bCs w:val="1"/>
        </w:rPr>
        <w:t xml:space="preserve">Contenidos Temáticos</w:t>
      </w:r>
    </w:p>
    <w:p>
      <w:pPr>
        <w:numPr>
          <w:ilvl w:val="0"/>
          <w:numId w:val="10"/>
        </w:numPr>
      </w:pPr>
      <w:r>
        <w:rPr/>
        <w:t xml:space="preserve">Fundamentos y métricas de Análisis de Ciclo de Vida (LCA) aplicado a celdas de combustible.</w:t>
      </w:r>
    </w:p>
    <w:p>
      <w:pPr>
        <w:numPr>
          <w:ilvl w:val="0"/>
          <w:numId w:val="10"/>
        </w:numPr>
      </w:pPr>
      <w:r>
        <w:rPr/>
        <w:t xml:space="preserve">Comparación ambiental de FC frente a tecnologías fósiles y otras soluciones de generación limpia.</w:t>
      </w:r>
    </w:p>
    <w:p>
      <w:pPr>
        <w:numPr>
          <w:ilvl w:val="0"/>
          <w:numId w:val="10"/>
        </w:numPr>
      </w:pPr>
      <w:r>
        <w:rPr/>
        <w:t xml:space="preserve">Evaluación económica y análisis de costos de energía (LCOE) y payback en proyectos FC.</w:t>
      </w:r>
    </w:p>
    <w:p>
      <w:pPr>
        <w:numPr>
          <w:ilvl w:val="0"/>
          <w:numId w:val="10"/>
        </w:numPr>
      </w:pPr>
      <w:r>
        <w:rPr/>
        <w:t xml:space="preserve">Casos de estudio, políticas públicas, normativas y estrategias de implementación.</w:t>
      </w:r>
    </w:p>
    <w:p>
      <w:pPr/>
      <w:r>
        <w:rPr>
          <w:sz w:val="22"/>
          <w:szCs w:val="22"/>
          <w:b w:val="1"/>
          <w:bCs w:val="1"/>
        </w:rPr>
        <w:t xml:space="preserve">Actividades</w:t>
      </w:r>
    </w:p>
    <w:p>
      <w:pPr>
        <w:numPr>
          <w:ilvl w:val="0"/>
          <w:numId w:val="11"/>
        </w:numPr>
      </w:pPr>
      <w:r>
        <w:rPr>
          <w:b w:val="1"/>
          <w:bCs w:val="1"/>
        </w:rPr>
        <w:t xml:space="preserve">Actividad 1: Elaboración de un LCA simplificado</w:t>
      </w:r>
      <w:r>
        <w:rPr/>
        <w:t xml:space="preserve">Descripción: realizar un análisis de ciclo de vida de una celda de combustible comparada con una fuente de energía convencional, identificando etapas clave y emisiones relevantes.</w:t>
      </w:r>
    </w:p>
    <w:p>
      <w:pPr>
        <w:numPr>
          <w:ilvl w:val="1"/>
          <w:numId w:val="11"/>
        </w:numPr>
      </w:pPr>
      <w:r>
        <w:rPr/>
        <w:t xml:space="preserve">Puntos clave: alcance, inventario de impactos, interpretación de resultados.</w:t>
      </w:r>
    </w:p>
    <w:p>
      <w:pPr>
        <w:numPr>
          <w:ilvl w:val="1"/>
          <w:numId w:val="11"/>
        </w:numPr>
      </w:pPr>
      <w:r>
        <w:rPr/>
        <w:t xml:space="preserve">Conclusiones: interpretación de impactos y mejoras potenciales.</w:t>
      </w:r>
    </w:p>
    <w:p>
      <w:pPr>
        <w:numPr>
          <w:ilvl w:val="0"/>
          <w:numId w:val="11"/>
        </w:numPr>
      </w:pPr>
      <w:r>
        <w:rPr>
          <w:b w:val="1"/>
          <w:bCs w:val="1"/>
        </w:rPr>
        <w:t xml:space="preserve">Actividad 2: Evaluación económica y criterios de sostenibilidad</w:t>
      </w:r>
      <w:r>
        <w:rPr/>
        <w:t xml:space="preserve">Descripción: calcular indicadores económicos (LCOE, payback) y discutir la viabilidad económica atendiendo a costos de operación y mantenimiento.</w:t>
      </w:r>
    </w:p>
    <w:p>
      <w:pPr>
        <w:numPr>
          <w:ilvl w:val="1"/>
          <w:numId w:val="11"/>
        </w:numPr>
      </w:pPr>
      <w:r>
        <w:rPr/>
        <w:t xml:space="preserve">Puntos clave: sensibilidad a precios de energía, costos de capital y durabilidad.</w:t>
      </w:r>
    </w:p>
    <w:p>
      <w:pPr>
        <w:numPr>
          <w:ilvl w:val="1"/>
          <w:numId w:val="11"/>
        </w:numPr>
      </w:pPr>
      <w:r>
        <w:rPr/>
        <w:t xml:space="preserve">Conclusiones: valor económico de la adopción de FC.</w:t>
      </w:r>
    </w:p>
    <w:p>
      <w:pPr>
        <w:numPr>
          <w:ilvl w:val="0"/>
          <w:numId w:val="11"/>
        </w:numPr>
      </w:pPr>
      <w:r>
        <w:rPr>
          <w:b w:val="1"/>
          <w:bCs w:val="1"/>
        </w:rPr>
        <w:t xml:space="preserve">Actividad 3: Debate sobre políticas de adopción</w:t>
      </w:r>
      <w:r>
        <w:rPr/>
        <w:t xml:space="preserve">Descripción: discusión en clase sobre políticas públicas, incentivos, normativas y aceptación social para tecnologías de celdas de combustible.</w:t>
      </w:r>
    </w:p>
    <w:p>
      <w:pPr>
        <w:numPr>
          <w:ilvl w:val="1"/>
          <w:numId w:val="11"/>
        </w:numPr>
      </w:pPr>
      <w:r>
        <w:rPr/>
        <w:t xml:space="preserve">Puntos clave: beneficios sociales, costos para usuarios, equidad y barreas de adopción.</w:t>
      </w:r>
    </w:p>
    <w:p>
      <w:pPr>
        <w:numPr>
          <w:ilvl w:val="1"/>
          <w:numId w:val="11"/>
        </w:numPr>
      </w:pPr>
      <w:r>
        <w:rPr/>
        <w:t xml:space="preserve">Conclusiones: recomendaciones de políticas para facilitar la implementación responsable.</w:t>
      </w:r>
    </w:p>
    <w:p>
      <w:pPr>
        <w:numPr>
          <w:ilvl w:val="0"/>
          <w:numId w:val="11"/>
        </w:numPr>
      </w:pPr>
      <w:r>
        <w:rPr>
          <w:b w:val="1"/>
          <w:bCs w:val="1"/>
        </w:rPr>
        <w:t xml:space="preserve">Actividad 4: Informe de caso de implementación y recomendaciones</w:t>
      </w:r>
      <w:r>
        <w:rPr/>
        <w:t xml:space="preserve">Descripción: desarrollo de un informe final que sintetiza análisis LCA, evaluación económica y consideraciones sociales para una implementación real o hipotética.</w:t>
      </w:r>
    </w:p>
    <w:p>
      <w:pPr>
        <w:numPr>
          <w:ilvl w:val="1"/>
          <w:numId w:val="11"/>
        </w:numPr>
      </w:pPr>
      <w:r>
        <w:rPr/>
        <w:t xml:space="preserve">Puntos clave: síntesis de resultados, limitaciones y recomendaciones de mitigación.</w:t>
      </w:r>
    </w:p>
    <w:p>
      <w:pPr>
        <w:numPr>
          <w:ilvl w:val="1"/>
          <w:numId w:val="11"/>
        </w:numPr>
      </w:pPr>
      <w:r>
        <w:rPr/>
        <w:t xml:space="preserve">Conclusiones: visión integrada de viabilidad y sostenibilidad.</w:t>
      </w:r>
    </w:p>
    <w:p>
      <w:pPr/>
      <w:r>
        <w:rPr>
          <w:sz w:val="22"/>
          <w:szCs w:val="22"/>
          <w:b w:val="1"/>
          <w:bCs w:val="1"/>
        </w:rPr>
        <w:t xml:space="preserve">Evaluación</w:t>
      </w:r>
    </w:p>
    <w:p>
      <w:pPr/>
      <w:r>
        <w:rPr/>
        <w:t xml:space="preserve">La evaluación se orienta a demostrar el logro de los objetivos a través de análisis ambiental, económico y social y de la articulación entre estos componentes.</w:t>
      </w:r>
    </w:p>
    <w:p>
      <w:pPr>
        <w:numPr>
          <w:ilvl w:val="0"/>
          <w:numId w:val="12"/>
        </w:numPr>
      </w:pPr>
      <w:r>
        <w:rPr/>
        <w:t xml:space="preserve">Proyecto de LCA completo y reporte (35%) – Objetivo General 1.</w:t>
      </w:r>
    </w:p>
    <w:p>
      <w:pPr>
        <w:numPr>
          <w:ilvl w:val="0"/>
          <w:numId w:val="12"/>
        </w:numPr>
      </w:pPr>
      <w:r>
        <w:rPr/>
        <w:t xml:space="preserve">Análisis económico y presentación de resultados (25%) – Objetivo General 2.</w:t>
      </w:r>
    </w:p>
    <w:p>
      <w:pPr>
        <w:numPr>
          <w:ilvl w:val="0"/>
          <w:numId w:val="12"/>
        </w:numPr>
      </w:pPr>
      <w:r>
        <w:rPr/>
        <w:t xml:space="preserve">Discusión de políticas y recomendaciones (20%) – Objetivo General 3.</w:t>
      </w:r>
    </w:p>
    <w:p>
      <w:pPr>
        <w:numPr>
          <w:ilvl w:val="0"/>
          <w:numId w:val="12"/>
        </w:numPr>
      </w:pPr>
      <w:r>
        <w:rPr/>
        <w:t xml:space="preserve">Participación y aportes en debates y talleres (20%) – Objetivos Específicos 1-3.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1C6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A897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37511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488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D17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CE64E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CFF96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F916C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F5C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32596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997E6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60F14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2026-09-30T00:17:25-05:00</dcterms:created>
  <dcterms:modified xsi:type="dcterms:W3CDTF">2026-09-30T00:17:25-05:00</dcterms:modified>
</cp:coreProperties>
</file>

<file path=docProps/custom.xml><?xml version="1.0" encoding="utf-8"?>
<Properties xmlns="http://schemas.openxmlformats.org/officeDocument/2006/custom-properties" xmlns:vt="http://schemas.openxmlformats.org/officeDocument/2006/docPropsVTypes"/>
</file>