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Módulo 1: Conceptos básicos de la propiedad horizontal. Módulo 2: Constitución y extinción de la propiedad horizontal. Módulo 3: Aspectos contables NI</w:t></w:r></w:p><w:p/><w:p><w:pPr/><w:r><w:rPr><w:color w:val="666666"/><w:sz w:val="20"/><w:szCs w:val="20"/><w:i w:val="1"/><w:iCs w:val="1"/></w:rPr><w:t xml:space="preserve">Economía, Administración & Contaduría | Administración</w:t></w:r></w:p><w:p/><w:p><w:pPr/><w:r><w:rPr><w:color w:val="2b6cb0"/><w:sz w:val="28"/><w:szCs w:val="28"/><w:b w:val="1"/><w:bCs w:val="1"/></w:rPr><w:t xml:space="preserve">Descripción del Curso</w:t></w:r></w:p><w:p><w:pPr/><w:r><w:rPr/><w:t xml:space="preserve">DESCRIPCIÓNEste curso de Administración está diseñado para estudiantes a partir de los 17 años, con foco en desarrollar habilidades para detectar errores en procesos administrativos y proponer soluciones fundamentadas en Normas Internacionales (NI) y buenas prácticas de gestión. A través de dos actividades centrales, el curso integra conceptos de contabilidad, control interno y mejora de procesos en contextos organizacionales reales y simulados.La unidad se organiza en dos actividades prácticas:- Actividad 1: Análisis de caso práctico — Presentar un caso de error contable y proponer una solución detallada, justificada con NI y buenas prácticas de gestión.- Actividad 2: Taller de mejoras en procesos — Diseñar un pequeño plan de controles internos para una PH simulada: flujos, responsables y plazos.El objetivo general es orientar la evaluación hacia la detección de errores y la capacidad de proponer soluciones viables y justificadas. Los instrumentos de evaluación se distribuirán de la siguiente manera: análisis de caso y propuesta de solución (40%), diseño de controles internos (30%), presentación y defensa de la solución (20%), y participación (10%).La duración del curso es de 2 semanas, con énfasis en resultados prácticos y aplicación inmediata en entornos laborales o académicos. Se promueve el desarrollo de pensamiento crítico, ética profesional, comunicación efectiva y trabajo en equipo, para que el estudiante pueda aplicar los conocimientos de administración en diversas situaciones reales y resolver problemas de forma estructurada.</w:t></w:r></w:p><w:p/><w:p><w:pPr/><w:r><w:rPr><w:color w:val="2b6cb0"/><w:sz w:val="28"/><w:szCs w:val="28"/><w:b w:val="1"/><w:bCs w:val="1"/></w:rPr><w:t xml:space="preserve">Competencias</w:t></w:r></w:p><w:p><w:pPr/><w:r><w:rPr/><w:t xml:space="preserve">COMPETENCIAS</w:t></w:r></w:p><w:p><w:pPr><w:numPr><w:ilvl w:val="0"/><w:numId w:val="1"/></w:numPr></w:pPr><w:r><w:rPr/><w:t xml:space="preserve">Analizar casos de procesos administrativos para identificar errores contables y proponer soluciones fundamentadas con NI y buenas prácticas de gestión.</w:t></w:r></w:p><w:p><w:pPr><w:numPr><w:ilvl w:val="0"/><w:numId w:val="1"/></w:numPr></w:pPr><w:r><w:rPr/><w:t xml:space="preserve">Diseñar y proponer controles internos efectivos para mitigar riesgos en entornos organizacionales, tanto simulados como reales.</w:t></w:r></w:p><w:p><w:pPr><w:numPr><w:ilvl w:val="0"/><w:numId w:val="1"/></w:numPr></w:pPr><w:r><w:rPr/><w:t xml:space="preserve">Comunicar de forma clara y persuasiva los hallazgos y defender soluciones ante audiencias técnicas y no técnicas.</w:t></w:r></w:p><w:p><w:pPr><w:numPr><w:ilvl w:val="0"/><w:numId w:val="1"/></w:numPr></w:pPr><w:r><w:rPr/><w:t xml:space="preserve">Trabajar en equipo, gestionar el tiempo y coordinar tareas para cumplir con plazos cortos.</w:t></w:r></w:p><w:p><w:pPr><w:numPr><w:ilvl w:val="0"/><w:numId w:val="1"/></w:numPr></w:pPr><w:r><w:rPr/><w:t xml:space="preserve">Aplicar pensamiento crítico y ético en la evaluación de información contable y de gestión.</w:t></w:r></w:p><w:p><w:pPr><w:numPr><w:ilvl w:val="0"/><w:numId w:val="1"/></w:numPr></w:pPr><w:r><w:rPr/><w:t xml:space="preserve">Utilizar herramientas analíticas para apoyar la toma de decisiones y la mejora de procesos.</w:t></w:r></w:p><w:p/><w:p><w:pPr/><w:r><w:rPr><w:color w:val="2b6cb0"/><w:sz w:val="28"/><w:szCs w:val="28"/><w:b w:val="1"/><w:bCs w:val="1"/></w:rPr><w:t xml:space="preserve">Requerimientos</w:t></w:r></w:p><w:p><w:pPr/><w:r><w:rPr/><w:t xml:space="preserve">REQUERIMIENTOS</w:t></w:r></w:p><w:p><w:pPr><w:numPr><w:ilvl w:val="0"/><w:numId w:val="2"/></w:numPr></w:pPr><w:r><w:rPr/><w:t xml:space="preserve">Conocimientos previos en contabilidad básica y lectura de estados financieros.</w:t></w:r></w:p><w:p><w:pPr><w:numPr><w:ilvl w:val="0"/><w:numId w:val="2"/></w:numPr></w:pPr><w:r><w:rPr/><w:t xml:space="preserve">Conocimiento básico de NI y buenas prácticas de gestión (o disposición para aprenderlas).</w:t></w:r></w:p><w:p><w:pPr><w:numPr><w:ilvl w:val="0"/><w:numId w:val="2"/></w:numPr></w:pPr><w:r><w:rPr/><w:t xml:space="preserve">Habilidad para trabajar en equipo y en entornos colaborativos.</w:t></w:r></w:p><w:p><w:pPr><w:numPr><w:ilvl w:val="0"/><w:numId w:val="2"/></w:numPr></w:pPr><w:r><w:rPr/><w:t xml:space="preserve">Acceso a Internet y herramientas de ofimática para realizar análisis de casos y presentaciones.</w:t></w:r></w:p><w:p><w:pPr><w:numPr><w:ilvl w:val="0"/><w:numId w:val="2"/></w:numPr></w:pPr><w:r><w:rPr/><w:t xml:space="preserve">Compromiso de tiempo para completar las actividades en 2 semanas y disponibilidad para entregas en fechas establecidas.</w:t></w:r></w:p><w:p><w:pPr><w:numPr><w:ilvl w:val="0"/><w:numId w:val="2"/></w:numPr></w:pPr><w:r><w:rPr/><w:t xml:space="preserve">Capacidad de lectura, análisis y síntesis de casos, así como argumentación escrita y oral.</w:t></w:r></w:p><w:p/><w:p><w:pPr/><w:r><w:rPr><w:color w:val="2b6cb0"/><w:sz w:val="28"/><w:szCs w:val="28"/><w:b w:val="1"/><w:bCs w:val="1"/></w:rPr><w:t xml:space="preserve">Unidades del Curso</w:t></w:r></w:p><w:p/><w:p><w:pPr/><w:r><w:rPr><w:color w:val="4a5568"/><w:sz w:val="24"/><w:szCs w:val="24"/><w:b w:val="1"/><w:bCs w:val="1"/></w:rPr><w:t xml:space="preserve">Unidad 1: 
  Unidad 1: Conceptos básicos de la propiedad horizontal
  </w:t></w:r></w:p><w:p><w:pPr/><w:r><w:rPr><w:sz w:val="22"/><w:szCs w:val="22"/><w:b w:val="1"/><w:bCs w:val="1"/></w:rPr><w:t xml:space="preserve">Objetivos de Aprendizaje</w:t></w:r></w:p><w:p><w:pPr><w:numPr><w:ilvl w:val="0"/><w:numId w:val="3"/></w:numPr></w:pPr><w:r><w:rPr/><w:t xml:space="preserve">Reconocer y clasificar las unidades privativas o de uso, las áreas privadas y las áreas comunes, así como el coeficiente de copropiedad.</w:t></w:r></w:p><w:p><w:pPr><w:numPr><w:ilvl w:val="0"/><w:numId w:val="3"/></w:numPr></w:pPr><w:r><w:rPr/><w:t xml:space="preserve">Explicar el objeto y el alcance del reglamento de propiedad horizontal y su relación con las áreas privadas y comunes.</w:t></w:r></w:p><w:p><w:pPr><w:numPr><w:ilvl w:val="0"/><w:numId w:val="3"/></w:numPr></w:pPr><w:r><w:rPr/><w:t xml:space="preserve">Distinguir entre lo privado y lo común desde un marco jurídico y administrativo básico.</w:t></w:r></w:p><w:p><w:pPr/><w:r><w:rPr><w:sz w:val="22"/><w:szCs w:val="22"/><w:b w:val="1"/><w:bCs w:val="1"/></w:rPr><w:t xml:space="preserve">Contenidos Temáticos</w:t></w:r></w:p><w:p><w:pPr/><w:r><w:rPr/><w:t xml:space="preserve">
  
    Tema 1: Conceptos fundamentales de la propiedad horizontal - Descripción corta: definiciones y elementos clave de la PH.
    
      Unidades de vivienda o uso
      Áreas privadas
      Áreas comunes
      Coeficiente de copropiedad
      Reglamento de propiedad horizontal
    
  </w:t></w:r></w:p><w:p/><w:p><w:pPr/><w:r><w:rPr><w:color w:val="4a5568"/><w:sz w:val="24"/><w:szCs w:val="24"/><w:b w:val="1"/><w:bCs w:val="1"/></w:rPr><w:t xml:space="preserve">Unidad 2: 
  Unidad 2: Constitución y extinción de la propiedad horizontal
  </w:t></w:r></w:p><w:p><w:pPr/><w:r><w:rPr><w:sz w:val="22"/><w:szCs w:val="22"/><w:b w:val="1"/><w:bCs w:val="1"/></w:rPr><w:t xml:space="preserve">Objetivos de Aprendizaje</w:t></w:r></w:p><w:p><w:pPr><w:numPr><w:ilvl w:val="0"/><w:numId w:val="4"/></w:numPr></w:pPr><w:r><w:rPr/><w:t xml:space="preserve">Identificar los órganos y actores de la propiedad horizontal: asamblea, administración, órgano de control, etc.</w:t></w:r></w:p><w:p><w:pPr><w:numPr><w:ilvl w:val="0"/><w:numId w:val="4"/></w:numPr></w:pPr><w:r><w:rPr/><w:t xml:space="preserve">Describir los derechos y deberes de los copropietarios y la relación entre la comunidad y la administración.</w:t></w:r></w:p><w:p><w:pPr><w:numPr><w:ilvl w:val="0"/><w:numId w:val="4"/></w:numPr></w:pPr><w:r><w:rPr/><w:t xml:space="preserve">Explicar el marco normativo básico que regula la constitución y la gestión de la PH.</w:t></w:r></w:p><w:p><w:pPr/><w:r><w:rPr><w:sz w:val="22"/><w:szCs w:val="22"/><w:b w:val="1"/><w:bCs w:val="1"/></w:rPr><w:t xml:space="preserve">Contenidos Temáticos</w:t></w:r></w:p><w:p><w:pPr/><w:r><w:rPr/><w:t xml:space="preserve">
  
    Tema 1: Órganos de la propiedad horizontal - Descripción corta: estructura de gobernanza y roles de cada órgano.
    
      Asamblea de propietarios
      Administrador y/o síndico
      Órganos de control y apoyo (comités, consejo)
    
  </w:t></w:r></w:p><w:p/><w:p><w:pPr/><w:r><w:rPr><w:color w:val="4a5568"/><w:sz w:val="24"/><w:szCs w:val="24"/><w:b w:val="1"/><w:bCs w:val="1"/></w:rPr><w:t xml:space="preserve">Unidad 3: 
  Unidad 3: Constitución de la propiedad horizontal
  </w:t></w:r></w:p><w:p><w:pPr/><w:r><w:rPr><w:sz w:val="22"/><w:szCs w:val="22"/><w:b w:val="1"/><w:bCs w:val="1"/></w:rPr><w:t xml:space="preserve">Objetivos de Aprendizaje</w:t></w:r></w:p><w:p><w:pPr><w:numPr><w:ilvl w:val="0"/><w:numId w:val="5"/></w:numPr></w:pPr><w:r><w:rPr/><w:t xml:space="preserve">Identificar los documentos clave de constitución y su contenido mínimo.</w:t></w:r></w:p><w:p><w:pPr><w:numPr><w:ilvl w:val="0"/><w:numId w:val="5"/></w:numPr></w:pPr><w:r><w:rPr/><w:t xml:space="preserve">Describir el flujo de trámites legales: aprobación, notaría, registro y registro de la propiedad.</w:t></w:r></w:p><w:p><w:pPr><w:numPr><w:ilvl w:val="0"/><w:numId w:val="5"/></w:numPr></w:pPr><w:r><w:rPr/><w:t xml:space="preserve">Analizar la relación entre escritura, reglamento y planos en la constitución de la PH.</w:t></w:r></w:p><w:p><w:pPr/><w:r><w:rPr><w:sz w:val="22"/><w:szCs w:val="22"/><w:b w:val="1"/><w:bCs w:val="1"/></w:rPr><w:t xml:space="preserve">Contenidos Temáticos</w:t></w:r></w:p><w:p><w:pPr/><w:r><w:rPr/><w:t xml:space="preserve">
  
    Tema 1: Documentos de constitución - Descripción corta: escritura de constitución, reglamento y planos; requisitos formales.
    
      Escritura de constitución
      Reglamento de propiedad horizontal
      Planos y memoria descriptiva
    
  </w:t></w:r></w:p><w:p/><w:p><w:pPr/><w:r><w:rPr><w:color w:val="4a5568"/><w:sz w:val="24"/><w:szCs w:val="24"/><w:b w:val="1"/><w:bCs w:val="1"/></w:rPr><w:t xml:space="preserve">Unidad 4: 
  Unidad 4: Extinción de la propiedad horizontal
  </w:t></w:r></w:p><w:p><w:pPr/><w:r><w:rPr><w:sz w:val="22"/><w:szCs w:val="22"/><w:b w:val="1"/><w:bCs w:val="1"/></w:rPr><w:t xml:space="preserve">Objetivos de Aprendizaje</w:t></w:r></w:p><w:p><w:pPr><w:numPr><w:ilvl w:val="0"/><w:numId w:val="6"/></w:numPr></w:pPr><w:r><w:rPr/><w:t xml:space="preserve">Identificar las causas posibles de extinción de la PH.</w:t></w:r></w:p><w:p><w:pPr><w:numPr><w:ilvl w:val="0"/><w:numId w:val="6"/></w:numPr></w:pPr><w:r><w:rPr/><w:t xml:space="preserve">Describir el procedimiento legal para la extinción y liquidación de la comunidad.</w:t></w:r></w:p><w:p><w:pPr><w:numPr><w:ilvl w:val="0"/><w:numId w:val="6"/></w:numPr></w:pPr><w:r><w:rPr/><w:t xml:space="preserve">Especificar las consecuencias jurídicas y administrativas para copropietarios y administradores.</w:t></w:r></w:p><w:p><w:pPr/><w:r><w:rPr><w:sz w:val="22"/><w:szCs w:val="22"/><w:b w:val="1"/><w:bCs w:val="1"/></w:rPr><w:t xml:space="preserve">Contenidos Temáticos</w:t></w:r></w:p><w:p><w:pPr/><w:r><w:rPr/><w:t xml:space="preserve">
  
    Tema 1: Causas de extinción - Descripción corta: acuerdo de disolución, destrucción o venta de la propiedad, fusión de comunidades, etc.
    
      Acuerdo de disolución
      Extinción por destrucción total
      Venta o liquidación de bienes comunitarios
    
  </w:t></w:r></w:p><w:p/><w:p><w:pPr/><w:r><w:rPr><w:color w:val="4a5568"/><w:sz w:val="24"/><w:szCs w:val="24"/><w:b w:val="1"/><w:bCs w:val="1"/></w:rPr><w:t xml:space="preserve">Unidad 5: 
  Unidad 5: Aspectos contables NI aplicados a la administración de la propiedad horizontal
  </w:t></w:r></w:p><w:p><w:pPr/><w:r><w:rPr><w:sz w:val="22"/><w:szCs w:val="22"/><w:b w:val="1"/><w:bCs w:val="1"/></w:rPr><w:t xml:space="preserve">Objetivos de Aprendizaje</w:t></w:r></w:p><w:p><w:pPr><w:numPr><w:ilvl w:val="0"/><w:numId w:val="7"/></w:numPr></w:pPr><w:r><w:rPr/><w:t xml:space="preserve">Identificar transacciones contables comunes en una comunidad de propietarios.</w:t></w:r></w:p><w:p><w:pPr><w:numPr><w:ilvl w:val="0"/><w:numId w:val="7"/></w:numPr></w:pPr><w:r><w:rPr/><w:t xml:space="preserve">Aplicar criterios NI para el reconocimiento y valoración de cuotas, gastos de mantenimiento y cuentas por pagar.</w:t></w:r></w:p><w:p><w:pPr><w:numPr><w:ilvl w:val="0"/><w:numId w:val="7"/></w:numPr></w:pPr><w:r><w:rPr/><w:t xml:space="preserve">Describir el tratamiento contable de provisiones y pasivos corrientes relacionados con la administración.</w:t></w:r></w:p><w:p><w:pPr/><w:r><w:rPr><w:sz w:val="22"/><w:szCs w:val="22"/><w:b w:val="1"/><w:bCs w:val="1"/></w:rPr><w:t xml:space="preserve">Contenidos Temáticos</w:t></w:r></w:p><w:p><w:pPr/><w:r><w:rPr/><w:t xml:space="preserve">
  
    Tema 1: Introducción a NI en comunidades - Descripción corta: conceptos clave y alcance de NI aplicable a PH.
    
      Reconocimiento de ingresos y gastos
      Clasificación de activos y pasivos
    
  </w:t></w:r></w:p><w:p/><w:p><w:pPr/><w:r><w:rPr><w:color w:val="4a5568"/><w:sz w:val="24"/><w:szCs w:val="24"/><w:b w:val="1"/><w:bCs w:val="1"/></w:rPr><w:t xml:space="preserve">Unidad 6: 
  Unidad 6: Registro contable básico y estado de resultados simplificado
  </w:t></w:r></w:p><w:p><w:pPr/><w:r><w:rPr><w:sz w:val="22"/><w:szCs w:val="22"/><w:b w:val="1"/><w:bCs w:val="1"/></w:rPr><w:t xml:space="preserve">Objetivos de Aprendizaje</w:t></w:r></w:p><w:p><w:pPr><w:numPr><w:ilvl w:val="0"/><w:numId w:val="8"/></w:numPr></w:pPr><w:r><w:rPr/><w:t xml:space="preserve">Desarrollar un plan de cuentas simplificado para PH que permita clasificar y registrar las operaciones habituales.</w:t></w:r></w:p><w:p><w:pPr><w:numPr><w:ilvl w:val="0"/><w:numId w:val="8"/></w:numPr></w:pPr><w:r><w:rPr/><w:t xml:space="preserve">Elaborar asientos contables básicos para cuotas, gastos y proveedores.</w:t></w:r></w:p><w:p><w:pPr><w:numPr><w:ilvl w:val="0"/><w:numId w:val="8"/></w:numPr></w:pPr><w:r><w:rPr/><w:t xml:space="preserve">Preparar un balance y un estado de resultados simplificado a partir de las transacciones registradas.</w:t></w:r></w:p><w:p><w:pPr/><w:r><w:rPr><w:sz w:val="22"/><w:szCs w:val="22"/><w:b w:val="1"/><w:bCs w:val="1"/></w:rPr><w:t xml:space="preserve">Contenidos Temáticos</w:t></w:r></w:p><w:p><w:pPr/><w:r><w:rPr/><w:t xml:space="preserve">
  
    Tema 1: Plan de cuentas para una comunidad - Descripción corta: estructura de cuentas simplificada para PH.
    
      Activos: caja, cuentas por cobrar
      Pasivos: cuentas por pagar
      Patrimonio y resultados
    
  </w:t></w:r></w:p><w:p/><w:p><w:pPr/><w:r><w:rPr><w:color w:val="4a5568"/><w:sz w:val="24"/><w:szCs w:val="24"/><w:b w:val="1"/><w:bCs w:val="1"/></w:rPr><w:t xml:space="preserve">Unidad 7: 
  Unidad 7: Análisis de casos prácticos y mejora de la gestión contable
  </w:t></w:r></w:p><w:p><w:pPr/><w:r><w:rPr><w:sz w:val="22"/><w:szCs w:val="22"/><w:b w:val="1"/><w:bCs w:val="1"/></w:rPr><w:t xml:space="preserve">Objetivos de Aprendizaje</w:t></w:r></w:p><w:p><w:pPr><w:numPr><w:ilvl w:val="0"/><w:numId w:val="9"/></w:numPr></w:pPr><w:r><w:rPr/><w:t xml:space="preserve">Detectar errores habituales en registros contables y en procesos administrativos.</w:t></w:r></w:p><w:p><w:pPr><w:numPr><w:ilvl w:val="0"/><w:numId w:val="9"/></w:numPr></w:pPr><w:r><w:rPr/><w:t xml:space="preserve">Aplicar herramientas de control y mejora para optimizar la gestión de la PH.</w:t></w:r></w:p><w:p><w:pPr><w:numPr><w:ilvl w:val="0"/><w:numId w:val="9"/></w:numPr></w:pPr><w:r><w:rPr/><w:t xml:space="preserve">Proponer soluciones viables con base en criterios contables y normativos.</w:t></w:r></w:p><w:p><w:pPr/><w:r><w:rPr><w:sz w:val="22"/><w:szCs w:val="22"/><w:b w:val="1"/><w:bCs w:val="1"/></w:rPr><w:t xml:space="preserve">Contenidos Temáticos</w:t></w:r></w:p><w:p><w:pPr/><w:r><w:rPr/><w:t xml:space="preserve">
  
    Tema 1: Errores contables comunes - Descripción corta: omisiones de registro, reconocimiento incorrecto, clasificación equivocada.
    
      Casos de reconocimiento de ingresos/gastos
      Clasificación de activos/pasivos
      Conciliaciones y control de proveedores
    
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5BF3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928E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0BEC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8D2AE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FE9DB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ED37E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FBA64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48AB1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74C5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2026-09-29T23:03:11-05:00</dcterms:created>
  <dcterms:modified xsi:type="dcterms:W3CDTF">2026-09-29T23:03:11-05:00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