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Interfaz, menús, cinta de opciones, guardar y abrir documentos. Fuente, párrafo, alineación, sangría, interlineado, Viñetas, numeración, estilos de tí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está diseñado para estudiantes de 13 a 14 años y tiene como objetivo desarrollar habilidades de escritura y presentación de textos en contextos académicos y personales. A lo largo de las distintas unidades, se promueven competencias de comunicación, pensamiento crítico y organización de ideas, con un énfasis en la claridad y la consistencia del formato para facilitar la lectura y la comprensión de la información.Unidad 8: Corrección de errores comunes de formato: sangría, interlineado y viñetasDescripción:En esta unidad identificarás y corregirás errores frecuentes de formato que afectan la presentación, como sangrías mal colocadas, interlineado inconsistente y uso incorrecto de viñetas y numeración.Objetivo:Corregir errores comunes de formato relacionados con sangría, interlineado y viñetas para mejorar la presentación.y específicos:</w:t>
      </w:r>
    </w:p>
    <w:p>
      <w:pPr>
        <w:numPr>
          <w:ilvl w:val="0"/>
          <w:numId w:val="1"/>
        </w:numPr>
      </w:pPr>
      <w:r>
        <w:rPr/>
        <w:t xml:space="preserve">Detectar sangrías incorrectas y ajustar de forma adecuada.</w:t>
      </w:r>
    </w:p>
    <w:p>
      <w:pPr>
        <w:numPr>
          <w:ilvl w:val="0"/>
          <w:numId w:val="1"/>
        </w:numPr>
      </w:pPr>
      <w:r>
        <w:rPr/>
        <w:t xml:space="preserve">Uniformar el interlineado en todo el documento para evitar saltos visuales distraídos.</w:t>
      </w:r>
    </w:p>
    <w:p>
      <w:pPr>
        <w:numPr>
          <w:ilvl w:val="0"/>
          <w:numId w:val="1"/>
        </w:numPr>
      </w:pPr>
      <w:r>
        <w:rPr/>
        <w:t xml:space="preserve">Revisar y corregir el uso de viñetas y numeración para lograr consistencia.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 y aplica normas básicas de formato en textos escritos para mejorar su presentación.- Desarrolla atención al detalle y pensamiento crítico al revisar sangrías, interlineado y viñetas.- Comunica información de forma clara y organizada, adaptando el formato a diferentes tipos de documentos.- Resuelve problemas de presentación y mejora la legibilidad de textos a través de la edición de formato.- Trabaja de forma colaborativa para revisar y corregir formatos en tareas compartidas.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Acceso a un procesador de textos (Word, Google Docs u otra herramienta similar) con funciones de formato disponibles.- Conocimientos básicos de edición de texto y utilización de sangrías, interlineado y viñetas.- Disponibilidad para practicar con ejercicios de edición de formato y entregar tareas en formato digital.- Participación en actividades de revisión entre pares para favorecer la mejora colectiva.- Conexión a internet para consultar plantillas y guías de estilo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Interfaz y componentes de la interfaz de un procesador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Describir la función de la barra de herramientas y sus iconos más comunes.</w:t>
      </w:r>
    </w:p>
    <w:p>
      <w:pPr>
        <w:numPr>
          <w:ilvl w:val="0"/>
          <w:numId w:val="2"/>
        </w:numPr>
      </w:pPr>
      <w:r>
        <w:rPr/>
        <w:t xml:space="preserve">Explicar qué es la cinta de opciones y qué se encuentra en los menús.</w:t>
      </w:r>
    </w:p>
    <w:p>
      <w:pPr>
        <w:numPr>
          <w:ilvl w:val="0"/>
          <w:numId w:val="2"/>
        </w:numPr>
      </w:pPr>
      <w:r>
        <w:rPr/>
        <w:t xml:space="preserve">Localizar rápidamente funciones básicas dentro de la interfaz para realizar tareas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/>
        <w:t xml:space="preserve">Tema 1: Barra de herramientas y acceso rápido. Descripción corta: iconos habituales, accesos directos y su utilidad diaria.</w:t>
      </w:r>
    </w:p>
    <w:p>
      <w:pPr>
        <w:numPr>
          <w:ilvl w:val="0"/>
          <w:numId w:val="3"/>
        </w:numPr>
      </w:pPr>
      <w:r>
        <w:rPr/>
        <w:t xml:space="preserve">Tema 2: Cinta de opciones. Descripción corta: pestañas, grupos y navegación entre funciones.</w:t>
      </w:r>
    </w:p>
    <w:p>
      <w:pPr>
        <w:numPr>
          <w:ilvl w:val="0"/>
          <w:numId w:val="3"/>
        </w:numPr>
      </w:pPr>
      <w:r>
        <w:rPr/>
        <w:t xml:space="preserve">Tema 3: Menús y organización. Descripción corta: estructura típica de menús (Archivo, Inicio, Insertar, etc.) y cómo acceder a 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guiada de la interfaz. Observa la barra de herramientas, la cinta de opciones y los menús; identifica al menos 6 iconos o pestañas y describe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</w:t>
      </w:r>
      <w:r>
        <w:rPr/>
        <w:t xml:space="preserve"> Rastrilla de funciones. Localiza y anota dónde se encuentran acciones básicas (nuevo, abrir, guardar, imprimir) en la cinta y en los menús, y explica la diferencia entre cada ubicación.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</w:t>
      </w:r>
      <w:r>
        <w:rPr/>
        <w:t xml:space="preserve"> Comparación de métodos. Realiza una breve tarea de redacción simulando dónde harías cada acción (redacción, guardado, apertura) y justifica tu elección de ubicación.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5"/>
        </w:numPr>
      </w:pPr>
      <w:r>
        <w:rPr/>
        <w:t xml:space="preserve">Identifica correctamente la barra de herramientas, la cinta de opciones y los menús en el procesador de textos.</w:t>
      </w:r>
    </w:p>
    <w:p>
      <w:pPr>
        <w:numPr>
          <w:ilvl w:val="0"/>
          <w:numId w:val="5"/>
        </w:numPr>
      </w:pPr>
      <w:r>
        <w:rPr/>
        <w:t xml:space="preserve">Localiza y describe al menos tres funciones básicas usando la cinta de opciones o los menús.</w:t>
      </w:r>
    </w:p>
    <w:p>
      <w:pPr>
        <w:numPr>
          <w:ilvl w:val="0"/>
          <w:numId w:val="5"/>
        </w:numPr>
      </w:pPr>
      <w:r>
        <w:rPr/>
        <w:t xml:space="preserve">Explica de forma clara la diferencia entre barra de herramientas, cinta de opciones y menús y su utilidad en tareas diarias.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Guardar y abrir documentos con la cinta de opciones y los menús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Localizar las opciones Guardar, Guardar como y Abrir en la cinta de opciones y en los menús.</w:t>
      </w:r>
    </w:p>
    <w:p>
      <w:pPr>
        <w:numPr>
          <w:ilvl w:val="0"/>
          <w:numId w:val="6"/>
        </w:numPr>
      </w:pPr>
      <w:r>
        <w:rPr/>
        <w:t xml:space="preserve">Realizar operaciones de guardado y apertura de documentos, incluyendo nombrado y ubicación adecuados.</w:t>
      </w:r>
    </w:p>
    <w:p>
      <w:pPr>
        <w:numPr>
          <w:ilvl w:val="0"/>
          <w:numId w:val="6"/>
        </w:numPr>
      </w:pPr>
      <w:r>
        <w:rPr/>
        <w:t xml:space="preserve">Comprender las diferencias entre guardar un archivo y guardarlo como, para organizar mejor el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Tema 1: Guardar y abrir desde la cinta de opciones. Descripción corta: ubicación de las comandos y atajos rápidos.</w:t>
      </w:r>
    </w:p>
    <w:p>
      <w:pPr>
        <w:numPr>
          <w:ilvl w:val="0"/>
          <w:numId w:val="7"/>
        </w:numPr>
      </w:pPr>
      <w:r>
        <w:rPr/>
        <w:t xml:space="preserve">Tema 2: Guardar como y gestionar ubicaciones. Descripción corta: nombrar el archivo, elegir carpeta y formato.</w:t>
      </w:r>
    </w:p>
    <w:p>
      <w:pPr>
        <w:numPr>
          <w:ilvl w:val="0"/>
          <w:numId w:val="7"/>
        </w:numPr>
      </w:pPr>
      <w:r>
        <w:rPr/>
        <w:t xml:space="preserve">Tema 3: Abrir desde el menú Archivo y desde la cinta. Descripción corta: rutas de acceso y recientes.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</w:t>
      </w:r>
      <w:r>
        <w:rPr/>
        <w:t xml:space="preserve"> Guardar un documento nuevo y luego abrirlo desde la cinta de opciones. Anota el nombre propuesto y la ubicación elegida.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</w:t>
      </w:r>
      <w:r>
        <w:rPr/>
        <w:t xml:space="preserve"> Utilizar Guardar como para crear una copia con un nombre distinto y verificar que el archivo existe en la carpeta seleccionada.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</w:t>
      </w:r>
      <w:r>
        <w:rPr/>
        <w:t xml:space="preserve"> Abrir un documento existente desde el menú Archivo y desde la cinta; compara y describe cuál método es más rápido para ti.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Demuestra guardar y abrir documentos utilizando la cinta de opciones y/o menús.</w:t>
      </w:r>
    </w:p>
    <w:p>
      <w:pPr>
        <w:numPr>
          <w:ilvl w:val="0"/>
          <w:numId w:val="9"/>
        </w:numPr>
      </w:pPr>
      <w:r>
        <w:rPr/>
        <w:t xml:space="preserve">Realiza Guardar y Guardar como correctamente, con nombres y ubicaciones razonables.</w:t>
      </w:r>
    </w:p>
    <w:p>
      <w:pPr>
        <w:numPr>
          <w:ilvl w:val="0"/>
          <w:numId w:val="9"/>
        </w:numPr>
      </w:pPr>
      <w:r>
        <w:rPr/>
        <w:t xml:space="preserve">Explica cuándo usar Guardar como para gestionar versiones o copias de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Formato de fuente en párrafos: tipo de letra y tamaño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Seleccionar tipos de letra adecuados para textos largos y títulos.</w:t>
      </w:r>
    </w:p>
    <w:p>
      <w:pPr>
        <w:numPr>
          <w:ilvl w:val="0"/>
          <w:numId w:val="10"/>
        </w:numPr>
      </w:pPr>
      <w:r>
        <w:rPr/>
        <w:t xml:space="preserve">Elegir tamaños de fuente coherentes para cuerpo de texto y secciones.</w:t>
      </w:r>
    </w:p>
    <w:p>
      <w:pPr>
        <w:numPr>
          <w:ilvl w:val="0"/>
          <w:numId w:val="10"/>
        </w:numPr>
      </w:pPr>
      <w:r>
        <w:rPr/>
        <w:t xml:space="preserve">Aplicar formato de fuente a un párrafo específico manteniendo consistencia en el documento.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/>
        <w:t xml:space="preserve">Tema 1: Tipos de letra y legibilidad. Descripción corta: serif vs sans-serif y su impacto en la lectura.</w:t>
      </w:r>
    </w:p>
    <w:p>
      <w:pPr>
        <w:numPr>
          <w:ilvl w:val="0"/>
          <w:numId w:val="11"/>
        </w:numPr>
      </w:pPr>
      <w:r>
        <w:rPr/>
        <w:t xml:space="preserve">Tema 2: Tamaño de fuente y consistencia. Descripción corta: establecer tamaños para párrafo y títulos.</w:t>
      </w:r>
    </w:p>
    <w:p>
      <w:pPr>
        <w:numPr>
          <w:ilvl w:val="0"/>
          <w:numId w:val="11"/>
        </w:numPr>
      </w:pPr>
      <w:r>
        <w:rPr/>
        <w:t xml:space="preserve">Tema 3: Aplicación de formato de fuente en un párrafo. Descripción corta: selección y mantenimiento de formato.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Analizar distintas tipografías para un párrafo corto y justificar la elección en función de la legibilidad.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Ajustar el tamaño de fuente de un párrafo y aplicar tamaños distintos para títulos y cuerpo.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</w:t>
      </w:r>
      <w:r>
        <w:rPr/>
        <w:t xml:space="preserve"> Tomar un texto y aplicar formato de fuente de manera uniforme a todo el documento.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si el alumnado:</w:t>
      </w:r>
    </w:p>
    <w:p>
      <w:pPr>
        <w:numPr>
          <w:ilvl w:val="0"/>
          <w:numId w:val="13"/>
        </w:numPr>
      </w:pPr>
      <w:r>
        <w:rPr/>
        <w:t xml:space="preserve">Selecciona un tipo de letra adecuado para el cuerpo y otro para títulos.</w:t>
      </w:r>
    </w:p>
    <w:p>
      <w:pPr>
        <w:numPr>
          <w:ilvl w:val="0"/>
          <w:numId w:val="13"/>
        </w:numPr>
      </w:pPr>
      <w:r>
        <w:rPr/>
        <w:t xml:space="preserve">Asigna tamaños coherentes y consistentes a párrafos y encabezados.</w:t>
      </w:r>
    </w:p>
    <w:p>
      <w:pPr>
        <w:numPr>
          <w:ilvl w:val="0"/>
          <w:numId w:val="13"/>
        </w:numPr>
      </w:pPr>
      <w:r>
        <w:rPr/>
        <w:t xml:space="preserve">Aplica el formato de fuente de forma uniforme a lo largo de un párrafo o documento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Alineación y sangría en párrafos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Aplicar alineación adecuada (izquierda, centrado, derecha, justificado) según el tipo de contenido.</w:t>
      </w:r>
    </w:p>
    <w:p>
      <w:pPr>
        <w:numPr>
          <w:ilvl w:val="0"/>
          <w:numId w:val="14"/>
        </w:numPr>
      </w:pPr>
      <w:r>
        <w:rPr/>
        <w:t xml:space="preserve">Configurar sangría de primera línea y sangría francesa cuando corresponda.</w:t>
      </w:r>
    </w:p>
    <w:p>
      <w:pPr>
        <w:numPr>
          <w:ilvl w:val="0"/>
          <w:numId w:val="14"/>
        </w:numPr>
      </w:pPr>
      <w:r>
        <w:rPr/>
        <w:t xml:space="preserve">Reconocer el impacto de la alineación y la sangría en la lectura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5"/>
        </w:numPr>
      </w:pPr>
      <w:r>
        <w:rPr/>
        <w:t xml:space="preserve">Tema 1: Alineación del texto. Descripción corta: cuándo usar cada tipo de alineación.</w:t>
      </w:r>
    </w:p>
    <w:p>
      <w:pPr>
        <w:numPr>
          <w:ilvl w:val="0"/>
          <w:numId w:val="15"/>
        </w:numPr>
      </w:pPr>
      <w:r>
        <w:rPr/>
        <w:t xml:space="preserve">Tema 2: Sangría de párrafo. Descripción corta: sangría de primera línea y sangría francesa.</w:t>
      </w:r>
    </w:p>
    <w:p>
      <w:pPr>
        <w:numPr>
          <w:ilvl w:val="0"/>
          <w:numId w:val="15"/>
        </w:numPr>
      </w:pPr>
      <w:r>
        <w:rPr/>
        <w:t xml:space="preserve">Tema 3: Prácticas de presentación con alineación y sangría. Descripción corta: casos prácticos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</w:t>
      </w:r>
      <w:r>
        <w:rPr/>
        <w:t xml:space="preserve"> Practicar alineación de varios párrafos para diferentes secciones (titulo, cuerpo, cita).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</w:t>
      </w:r>
      <w:r>
        <w:rPr/>
        <w:t xml:space="preserve"> Configurar sangría de primera línea en un párrafo de introducción y sangría francesa en una lista explicativa.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3:</w:t>
      </w:r>
      <w:r>
        <w:rPr/>
        <w:t xml:space="preserve"> Redactar un breve texto y revisar su alineación y sangría para mejorar la legibilidad.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Aplica correctamente la alineación adecuada según el tipo de texto.</w:t>
      </w:r>
    </w:p>
    <w:p>
      <w:pPr>
        <w:numPr>
          <w:ilvl w:val="0"/>
          <w:numId w:val="17"/>
        </w:numPr>
      </w:pPr>
      <w:r>
        <w:rPr/>
        <w:t xml:space="preserve">Configura sangrías correctas en párrafos y listas cuando corresponde.</w:t>
      </w:r>
    </w:p>
    <w:p>
      <w:pPr>
        <w:numPr>
          <w:ilvl w:val="0"/>
          <w:numId w:val="17"/>
        </w:numPr>
      </w:pPr>
      <w:r>
        <w:rPr/>
        <w:t xml:space="preserve">Justifica brevemente por qué eligió una determinada alineación o sangría en cada caso.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Interlineado para la claridad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Conocer las opciones de interlineado ( sencillo, 1.15, 1.5, doble) y sus usos generales.</w:t>
      </w:r>
    </w:p>
    <w:p>
      <w:pPr>
        <w:numPr>
          <w:ilvl w:val="0"/>
          <w:numId w:val="18"/>
        </w:numPr>
      </w:pPr>
      <w:r>
        <w:rPr/>
        <w:t xml:space="preserve">Aplicar el interlineado adecuado en párrafos y listas para facilitar la lectura.</w:t>
      </w:r>
    </w:p>
    <w:p>
      <w:pPr>
        <w:numPr>
          <w:ilvl w:val="0"/>
          <w:numId w:val="18"/>
        </w:numPr>
      </w:pPr>
      <w:r>
        <w:rPr/>
        <w:t xml:space="preserve">Comparar el efecto de diferentes interlineados en la legibilidad de un texto corto.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Tema 1: Opciones de interlineado. Descripción corta: cuándo usar cada tipo de interlineado.</w:t>
      </w:r>
    </w:p>
    <w:p>
      <w:pPr>
        <w:numPr>
          <w:ilvl w:val="0"/>
          <w:numId w:val="19"/>
        </w:numPr>
      </w:pPr>
      <w:r>
        <w:rPr/>
        <w:t xml:space="preserve">Tema 2: Aplicación de interlineado en párrafos. Descripción corta: pasos para cambiar el espaciado.</w:t>
      </w:r>
    </w:p>
    <w:p>
      <w:pPr>
        <w:numPr>
          <w:ilvl w:val="0"/>
          <w:numId w:val="19"/>
        </w:numPr>
      </w:pPr>
      <w:r>
        <w:rPr/>
        <w:t xml:space="preserve">Tema 3: Evaluación de legibilidad con distintos interlineados. Descripción corta: análisis crítico de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</w:t>
      </w:r>
      <w:r>
        <w:rPr/>
        <w:t xml:space="preserve"> Cambiar el interlineado de un párrafo a sencillo, 1.5 y doble y comentar cuál es más legible.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</w:t>
      </w:r>
      <w:r>
        <w:rPr/>
        <w:t xml:space="preserve"> Aplicar interlineado adecuado a una lista de ideas para mejorar la lectura.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</w:t>
      </w:r>
      <w:r>
        <w:rPr/>
        <w:t xml:space="preserve"> Realizar una breve reflexión sobre cómo el interlineado afecta la presentación de un informe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El alumnado será evaluado en:</w:t>
      </w:r>
    </w:p>
    <w:p>
      <w:pPr>
        <w:numPr>
          <w:ilvl w:val="0"/>
          <w:numId w:val="21"/>
        </w:numPr>
      </w:pPr>
      <w:r>
        <w:rPr/>
        <w:t xml:space="preserve">Selección de interlineado adecuado para diferentes contextos (texto, listas, encabezados).</w:t>
      </w:r>
    </w:p>
    <w:p>
      <w:pPr>
        <w:numPr>
          <w:ilvl w:val="0"/>
          <w:numId w:val="21"/>
        </w:numPr>
      </w:pPr>
      <w:r>
        <w:rPr/>
        <w:t xml:space="preserve">Capacidad para aplicar y justificar cambios de interlineado en un párrafo.</w:t>
      </w:r>
    </w:p>
    <w:p>
      <w:pPr>
        <w:numPr>
          <w:ilvl w:val="0"/>
          <w:numId w:val="21"/>
        </w:numPr>
      </w:pPr>
      <w:r>
        <w:rPr/>
        <w:t xml:space="preserve">Capacidad de analizar y justificar la legibilidad resultante tras cambios de interlineado.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Viñetas y numeración para organizar ideas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Crear listas con viñetas y con numeración, eligiendo estilos adecuados.</w:t>
      </w:r>
    </w:p>
    <w:p>
      <w:pPr>
        <w:numPr>
          <w:ilvl w:val="0"/>
          <w:numId w:val="22"/>
        </w:numPr>
      </w:pPr>
      <w:r>
        <w:rPr/>
        <w:t xml:space="preserve">Utilizar niveles de lista para jerarquizar ideas.</w:t>
      </w:r>
    </w:p>
    <w:p>
      <w:pPr>
        <w:numPr>
          <w:ilvl w:val="0"/>
          <w:numId w:val="22"/>
        </w:numPr>
      </w:pPr>
      <w:r>
        <w:rPr/>
        <w:t xml:space="preserve">Convertir párrafos en listas y viceversa, manteniendo consistencia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/>
        <w:t xml:space="preserve">Tema 1: Viñetas. Descripción corta: estilos de viñetas y cuándo usarlas.</w:t>
      </w:r>
    </w:p>
    <w:p>
      <w:pPr>
        <w:numPr>
          <w:ilvl w:val="0"/>
          <w:numId w:val="23"/>
        </w:numPr>
      </w:pPr>
      <w:r>
        <w:rPr/>
        <w:t xml:space="preserve">Tema 2: Numeración. Descripción corta: formatos de listas numeradas y numeración de niveles.</w:t>
      </w:r>
    </w:p>
    <w:p>
      <w:pPr>
        <w:numPr>
          <w:ilvl w:val="0"/>
          <w:numId w:val="23"/>
        </w:numPr>
      </w:pPr>
      <w:r>
        <w:rPr/>
        <w:t xml:space="preserve">Tema 3: Jerarquía y conversión entre párrafos y listas. Descripción corta: mover ideas entre formato de lista y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</w:t>
      </w:r>
      <w:r>
        <w:rPr/>
        <w:t xml:space="preserve"> Crear una lista con viñetas para un resumen de lectura y cambiar el estilo de viñeta.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</w:t>
      </w:r>
      <w:r>
        <w:rPr/>
        <w:t xml:space="preserve"> Crear una lista numerada con subniveles para organizar pasos de una tarea.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</w:t>
      </w:r>
      <w:r>
        <w:rPr/>
        <w:t xml:space="preserve"> Convertir un párrafo descriptivo en una lista y de nuevo a párrafo, analizando la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habilidades para:</w:t>
      </w:r>
    </w:p>
    <w:p>
      <w:pPr>
        <w:numPr>
          <w:ilvl w:val="0"/>
          <w:numId w:val="25"/>
        </w:numPr>
      </w:pPr>
      <w:r>
        <w:rPr/>
        <w:t xml:space="preserve">Crear y personalizar listas con viñetas y numeración, incluyendo niveles jerárquicos.</w:t>
      </w:r>
    </w:p>
    <w:p>
      <w:pPr>
        <w:numPr>
          <w:ilvl w:val="0"/>
          <w:numId w:val="25"/>
        </w:numPr>
      </w:pPr>
      <w:r>
        <w:rPr/>
        <w:t xml:space="preserve">Convertir entre párrafos y listas sin perder coherencia.</w:t>
      </w:r>
    </w:p>
    <w:p>
      <w:pPr>
        <w:numPr>
          <w:ilvl w:val="0"/>
          <w:numId w:val="25"/>
        </w:numPr>
      </w:pPr>
      <w:r>
        <w:rPr/>
        <w:t xml:space="preserve">Justificar la elección de estilo de viñetas o numeración según el contenido.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Estilos de texto para estructurar títulos y subtítulos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Identificar estilos predefinidos para Título, Encabezado 1, Encabezado 2, etc.</w:t>
      </w:r>
    </w:p>
    <w:p>
      <w:pPr>
        <w:numPr>
          <w:ilvl w:val="0"/>
          <w:numId w:val="26"/>
        </w:numPr>
      </w:pPr>
      <w:r>
        <w:rPr/>
        <w:t xml:space="preserve">Aplicar estilos de título a secciones y subtítulos de un documento.</w:t>
      </w:r>
    </w:p>
    <w:p>
      <w:pPr>
        <w:numPr>
          <w:ilvl w:val="0"/>
          <w:numId w:val="26"/>
        </w:numPr>
      </w:pPr>
      <w:r>
        <w:rPr/>
        <w:t xml:space="preserve">Navegar por el panel de estilos para mantener consistencia en todo 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7"/>
        </w:numPr>
      </w:pPr>
      <w:r>
        <w:rPr/>
        <w:t xml:space="preserve">Tema 1: Estilos de texto básicos. Descripción corta: qué son y para qué sirven.</w:t>
      </w:r>
    </w:p>
    <w:p>
      <w:pPr>
        <w:numPr>
          <w:ilvl w:val="0"/>
          <w:numId w:val="27"/>
        </w:numPr>
      </w:pPr>
      <w:r>
        <w:rPr/>
        <w:t xml:space="preserve">Tema 2: Aplicar títulos y subtítulos. Descripción corta: jerarquía y formato visual.</w:t>
      </w:r>
    </w:p>
    <w:p>
      <w:pPr>
        <w:numPr>
          <w:ilvl w:val="0"/>
          <w:numId w:val="27"/>
        </w:numPr>
      </w:pPr>
      <w:r>
        <w:rPr/>
        <w:t xml:space="preserve">Tema 3: Uso práctico de estilos para la estructura de un informe. Descripción corta: creación de un esquema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</w:t>
      </w:r>
      <w:r>
        <w:rPr/>
        <w:t xml:space="preserve"> Asignar estilos de título a secciones de un texto y ajustar la jerarquía (Título &gt; Encabezado 1 &gt; Encabezado 2).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</w:t>
      </w:r>
      <w:r>
        <w:rPr/>
        <w:t xml:space="preserve"> Crear un mini informe con secciones y subtítulos con estilos consistentes.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3:</w:t>
      </w:r>
      <w:r>
        <w:rPr/>
        <w:t xml:space="preserve"> Explorar el panel de estilos y aplicar cambios globales para mejorar la coherencia del documento.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9"/>
        </w:numPr>
      </w:pPr>
      <w:r>
        <w:rPr/>
        <w:t xml:space="preserve">Uso correcto de estilos para títulos y subtítulos en todo el documento.</w:t>
      </w:r>
    </w:p>
    <w:p>
      <w:pPr>
        <w:numPr>
          <w:ilvl w:val="0"/>
          <w:numId w:val="29"/>
        </w:numPr>
      </w:pPr>
      <w:r>
        <w:rPr/>
        <w:t xml:space="preserve">Coherencia visual y jerarquía clara entre secciones.</w:t>
      </w:r>
    </w:p>
    <w:p>
      <w:pPr>
        <w:numPr>
          <w:ilvl w:val="0"/>
          <w:numId w:val="29"/>
        </w:numPr>
      </w:pPr>
      <w:r>
        <w:rPr/>
        <w:t xml:space="preserve">Capacidad para modificar estilos y ver su efecto en el conjunto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Corrección de errores comunes de formato: sangría, interlineado y viñetas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0"/>
        </w:numPr>
      </w:pPr>
      <w:r>
        <w:rPr/>
        <w:t xml:space="preserve">Detectar sangrías incorrectas y ajustar de forma adecuada.</w:t>
      </w:r>
    </w:p>
    <w:p>
      <w:pPr>
        <w:numPr>
          <w:ilvl w:val="0"/>
          <w:numId w:val="30"/>
        </w:numPr>
      </w:pPr>
      <w:r>
        <w:rPr/>
        <w:t xml:space="preserve">Uniformar el interlineado en todo el documento para evitar saltos visuales distraídos.</w:t>
      </w:r>
    </w:p>
    <w:p>
      <w:pPr>
        <w:numPr>
          <w:ilvl w:val="0"/>
          <w:numId w:val="30"/>
        </w:numPr>
      </w:pPr>
      <w:r>
        <w:rPr/>
        <w:t xml:space="preserve">Revisar y corregir el uso de viñetas y numeración para lograr consistencia.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1"/>
        </w:numPr>
      </w:pPr>
      <w:r>
        <w:rPr/>
        <w:t xml:space="preserve">Tema 1: Errores de sangría. Descripción corta: sangría demasiado grande o ausente y sus efectos.</w:t>
      </w:r>
    </w:p>
    <w:p>
      <w:pPr>
        <w:numPr>
          <w:ilvl w:val="0"/>
          <w:numId w:val="31"/>
        </w:numPr>
      </w:pPr>
      <w:r>
        <w:rPr/>
        <w:t xml:space="preserve">Tema 2: Errores de interlineado. Descripción corta: diferencias entre interlineado y espaciado.</w:t>
      </w:r>
    </w:p>
    <w:p>
      <w:pPr>
        <w:numPr>
          <w:ilvl w:val="0"/>
          <w:numId w:val="31"/>
        </w:numPr>
      </w:pPr>
      <w:r>
        <w:rPr/>
        <w:t xml:space="preserve">Tema 3: Errores de viñetas y numeración. Descripción corta: consistencia en listas y conversiones incorrectas.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</w:t>
      </w:r>
      <w:r>
        <w:rPr/>
        <w:t xml:space="preserve"> Revisar un documento con sangrías inconsistentes y corregirlas para cada párrafo.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</w:t>
      </w:r>
      <w:r>
        <w:rPr/>
        <w:t xml:space="preserve"> Establecer un interlineado uniforme en todo el texto y justificar la elección.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</w:t>
      </w:r>
      <w:r>
        <w:rPr/>
        <w:t xml:space="preserve"> Detectar errores de viñetas y numeración en una práctica de lista y corregir su formato.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33"/>
        </w:numPr>
      </w:pPr>
      <w:r>
        <w:rPr/>
        <w:t xml:space="preserve">Identificar y corregir sangrías incorrectas en párrafos y listas.</w:t>
      </w:r>
    </w:p>
    <w:p>
      <w:pPr>
        <w:numPr>
          <w:ilvl w:val="0"/>
          <w:numId w:val="33"/>
        </w:numPr>
      </w:pPr>
      <w:r>
        <w:rPr/>
        <w:t xml:space="preserve">Alinear y estandarizar el interlineado para mejorar la legibilidad.</w:t>
      </w:r>
    </w:p>
    <w:p>
      <w:pPr>
        <w:numPr>
          <w:ilvl w:val="0"/>
          <w:numId w:val="33"/>
        </w:numPr>
      </w:pPr>
      <w:r>
        <w:rPr/>
        <w:t xml:space="preserve">Corregir el uso de viñetas y numeración para lograr una presentación limpia y coherente.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64F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FF0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37DB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CEBA1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610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CF2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9CD1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FE76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C00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B157A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C966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BB5E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A6D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F0271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C942E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0D02D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E21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95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8FD98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FF09C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B60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613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8671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A93BD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62C9D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B160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A43C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16AC5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F689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0E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592E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0D173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0F05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2026-09-29T21:22:12-05:00</dcterms:created>
  <dcterms:modified xsi:type="dcterms:W3CDTF">2026-09-29T21:22:12-05:00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