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Fundamentos de la Economía Política</w:t></w:r></w:p><w:p/><w:p><w:pPr/><w:r><w:rPr><w:color w:val="666666"/><w:sz w:val="20"/><w:szCs w:val="20"/><w:i w:val="1"/><w:iCs w:val="1"/></w:rPr><w:t xml:space="preserve">Economía, Administración & Contaduría | Economía</w:t></w:r></w:p><w:p/><w:p><w:pPr/><w:r><w:rPr><w:color w:val="2b6cb0"/><w:sz w:val="28"/><w:szCs w:val="28"/><w:b w:val="1"/><w:bCs w:val="1"/></w:rPr><w:t xml:space="preserve">Descripción del Curso</w:t></w:r></w:p><w:p><w:pPr/><w:r><w:rPr/><w:t xml:space="preserve">Este curso de Economía está diseñado para estudiantes con interés en comprender de forma práctica cómo funciona la asignación de recursos en situaciones de la vida real. Sin restricción de edad y orientado a adolescentes y adultos, propone un enfoque activo basado en análisis de decisiones cotidianas y en la reflexión sobre los incentivos que guían dichas decisiones. La estructura del curso facilita la conexión entre teoría y práctica, mediante actividades que invitan a identificar recursos limitados, comparar opciones y entender el costo de oportunidad.Unidad 1 – Actividad 1: Análisis de elecciones ante la escasez. Los estudiantes identifican recursos limitados en un escenario cotidiano y comparan opciones para determinar el costo de oportunidad. Puntos clave: definir opciones, comparar beneficios y costos, justificar la opción elegida. Principales aprendizajes: comprender que la escasez obliga a elegir y que cada elección implica renunciar a algo.Unidad 2 – Actividad 2: Juego de incentivos simples. Dinámica en la que se exploran incentivos financieros y no financieros y su efecto en la toma de decisiones. Puntos clave: diseño de incentivos, respuestas esperadas y posibles efectos no deseados. Aprendizajes: entender cómo los incentivos guían conductas y pueden generar resultados distintos a los deseados si no se planifican adecuadamente.Unidad 3 – Actividad 3: Estudio de caso cotidiano. Análisis de una decisión de consumo o ahorro para identificar costos de oportunidad e incentivos. Puntos clave: desglosar opciones, identificar costos de oportunidad y justificar la opción elegida. Aprendizajes: vínculo entre teoría y vida diaria, y habilidad para argumentar con evidencia simple.Objetivo y evaluación. La evaluación de la unidad se alinea con los objetivos de aprendizaje mediante los siguientes mecanismos: Definiciones y conceptos: prueba corta o preguntas de comprensión sobre escasez, costo de oportunidad e incentivos (Objetivo Específico 1); Aplicación y análisis: resolución de un breve caso práctico donde se identifiquen opciones y costos de oportunidad (Objetivo Específico 2); Participación y reflexión: participación en las actividades y explicación de incentivos en al menos un ejemplo real (Objetivo Específico 3).Duración y distribución: Duración: 4 semanas. Distribución sugerida: Semana 1 – Tema 1; Semana 2 – Tema 2; Semana 3 – Tema 3; Semana 4 – Tema 4 y actividades de cierre y evaluación.</w:t></w:r></w:p><w:p/><w:p><w:pPr/><w:r><w:rPr><w:color w:val="2b6cb0"/><w:sz w:val="28"/><w:szCs w:val="28"/><w:b w:val="1"/><w:bCs w:val="1"/></w:rPr><w:t xml:space="preserve">Competencias</w:t></w:r></w:p><w:p><w:pPr><w:numPr><w:ilvl w:val="0"/><w:numId w:val="1"/></w:numPr></w:pPr><w:r><w:rPr/><w:t xml:space="preserve">Pensamiento crítico y analítico para identificar costos de oportunidad y evaluar incentivos en situaciones reales.</w:t></w:r></w:p><w:p><w:pPr><w:numPr><w:ilvl w:val="0"/><w:numId w:val="1"/></w:numPr></w:pPr><w:r><w:rPr/><w:t xml:space="preserve">Capacidad de aplicar conceptos económicos básicos a decisiones de consumo, ahorro y uso de recursos.</w:t></w:r></w:p><w:p><w:pPr><w:numPr><w:ilvl w:val="0"/><w:numId w:val="1"/></w:numPr></w:pPr><w:r><w:rPr/><w:t xml:space="preserve">Habilidad para resolver problemas y tomar decisiones informadas basada en evidencia y razonamiento lógico.</w:t></w:r></w:p><w:p><w:pPr><w:numPr><w:ilvl w:val="0"/><w:numId w:val="1"/></w:numPr></w:pPr><w:r><w:rPr/><w:t xml:space="preserve">Comunicación clara y persuasiva de argumentos económicos, tanto de forma oral como escrita.</w:t></w:r></w:p><w:p><w:pPr><w:numPr><w:ilvl w:val="0"/><w:numId w:val="1"/></w:numPr></w:pPr><w:r><w:rPr/><w:t xml:space="preserve">Trabajo colaborativo y participación responsable en actividades grupales y debates.</w:t></w:r></w:p><w:p><w:pPr><w:numPr><w:ilvl w:val="0"/><w:numId w:val="1"/></w:numPr></w:pPr><w:r><w:rPr/><w:t xml:space="preserve">Autonomía para buscar, sintetizar y aplicar información relevante de contextos cotidianos.</w:t></w:r></w:p><w:p><w:pPr><w:numPr><w:ilvl w:val="0"/><w:numId w:val="1"/></w:numPr></w:pPr><w:r><w:rPr/><w:t xml:space="preserve">Alfabetización digital y manejo básico de herramientas para organizar ideas y justificar elecciones.</w:t></w:r></w:p><w:p/><w:p><w:pPr/><w:r><w:rPr><w:color w:val="2b6cb0"/><w:sz w:val="28"/><w:szCs w:val="28"/><w:b w:val="1"/><w:bCs w:val="1"/></w:rPr><w:t xml:space="preserve">Requerimientos</w:t></w:r></w:p><w:p><w:pPr><w:numPr><w:ilvl w:val="0"/><w:numId w:val="2"/></w:numPr></w:pPr><w:r><w:rPr/><w:t xml:space="preserve">Sin requisitos previos de economía: el curso parte de conceptos básicos y progresivos hacia aplicaciones prácticas.</w:t></w:r></w:p><w:p><w:pPr><w:numPr><w:ilvl w:val="0"/><w:numId w:val="2"/></w:numPr></w:pPr><w:r><w:rPr/><w:t xml:space="preserve">Conexión a internet estable y acceso a la plataforma educativa del curso.</w:t></w:r></w:p><w:p><w:pPr><w:numPr><w:ilvl w:val="0"/><w:numId w:val="2"/></w:numPr></w:pPr><w:r><w:rPr/><w:t xml:space="preserve">Dispositivo compatible (ordenador, tablet o móvil) con navegadores actualizados.</w:t></w:r></w:p><w:p><w:pPr><w:numPr><w:ilvl w:val="0"/><w:numId w:val="2"/></w:numPr></w:pPr><w:r><w:rPr/><w:t xml:space="preserve">Disponibilidad para participar en las actividades semanales y entregar tareas o respuestas cortas.</w:t></w:r></w:p><w:p><w:pPr><w:numPr><w:ilvl w:val="0"/><w:numId w:val="2"/></w:numPr></w:pPr><w:r><w:rPr/><w:t xml:space="preserve">Lecturas breves y ejercicios prácticos para apoyar la comprensión de conceptos clave.</w:t></w:r></w:p><w:p><w:pPr><w:numPr><w:ilvl w:val="0"/><w:numId w:val="2"/></w:numPr></w:pPr><w:r><w:rPr/><w:t xml:space="preserve">Espacios para reflexión y ejemplos reales donde se apliquen los conceptos de escasez, costo de oportunidad e incentivos.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8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9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2026-09-29T10:57:44-05:00</dcterms:created>
  <dcterms:modified xsi:type="dcterms:W3CDTF">2026-09-29T10:57:44-05:00</dcterms:modified>
</cp:coreProperties>
</file>

<file path=docProps/custom.xml><?xml version="1.0" encoding="utf-8"?>
<Properties xmlns="http://schemas.openxmlformats.org/officeDocument/2006/custom-properties" xmlns:vt="http://schemas.openxmlformats.org/officeDocument/2006/docPropsVTypes"/>
</file>