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Hábitos Saludables en la Vida Universitaria: Nutrición y Bienestar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brindar a los estudiantes universitarios conocimientos sólidos y herramientas prácticas para adoptar y mantener hábitos saludables durante su vida académica. Enfocado desde la perspectiva de la nutrición y la salud integral, el curso aborda los desafíos típicos que enfrentan los jóvenes en la universidad, incluyendo la alimentación adecuada, la gestión del estrés, la actividad física y el equilibrio emocional.</w:t>
      </w:r>
    </w:p>
    <w:p>
      <w:pPr/>
      <w:r>
        <w:rPr/>
        <w:t xml:space="preserve">Dirigido a estudiantes de Ciencias de la Salud y carreras afines, el curso utiliza un enfoque metodológico activo que combina exposiciones teóricas, análisis de casos, actividades de autoevaluación y propuestas de intervención personal. Los estudiantes desarrollarán competencias para diseñar estrategias de autocuidado y promover estilos de vida saludables en su entorno.</w:t>
      </w:r>
    </w:p>
    <w:p>
      <w:pPr/>
      <w:r>
        <w:rPr/>
        <w:t xml:space="preserve">Al finalizar el curso, los participantes serán capaces de identificar factores de riesgo relacionados con hábitos poco saludables, planificar rutinas nutricionales adecuadas a su contexto y aplicar técnicas para mejorar su bienestar físico y mental, potenciando así su desempeño académico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científicos de la nutrición y su relación con la salud integral en el contexto universitario.</w:t>
      </w:r>
    </w:p>
    <w:p>
      <w:pPr>
        <w:numPr>
          <w:ilvl w:val="0"/>
          <w:numId w:val="1"/>
        </w:numPr>
      </w:pPr>
      <w:r>
        <w:rPr/>
        <w:t xml:space="preserve">Identificar y analizar los hábitos de vida que afectan positivamente o negativamente la salud del estudiante universitario.</w:t>
      </w:r>
    </w:p>
    <w:p>
      <w:pPr>
        <w:numPr>
          <w:ilvl w:val="0"/>
          <w:numId w:val="1"/>
        </w:numPr>
      </w:pPr>
      <w:r>
        <w:rPr/>
        <w:t xml:space="preserve">Aplicar estrategias nutricionales y de autocuidado para mejorar la calidad de vida y el rendimiento académico.</w:t>
      </w:r>
    </w:p>
    <w:p>
      <w:pPr>
        <w:numPr>
          <w:ilvl w:val="0"/>
          <w:numId w:val="1"/>
        </w:numPr>
      </w:pPr>
      <w:r>
        <w:rPr/>
        <w:t xml:space="preserve">Desarrollar habilidades para manejar el estrés y fomentar el bienestar emocional como parte de un estilo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básicos de la nutrición y su impacto en la salud universitaria.</w:t>
      </w:r>
    </w:p>
    <w:p>
      <w:pPr>
        <w:numPr>
          <w:ilvl w:val="0"/>
          <w:numId w:val="2"/>
        </w:numPr>
      </w:pPr>
      <w:r>
        <w:rPr/>
        <w:t xml:space="preserve">Evaluar hábitos personales y ambientales que influyen en el bienestar integral durante la vida universitaria.</w:t>
      </w:r>
    </w:p>
    <w:p>
      <w:pPr>
        <w:numPr>
          <w:ilvl w:val="0"/>
          <w:numId w:val="2"/>
        </w:numPr>
      </w:pPr>
      <w:r>
        <w:rPr/>
        <w:t xml:space="preserve">Diseñar planes de alimentación y actividad física adecuados a las necesidades individuales y contextuales.</w:t>
      </w:r>
    </w:p>
    <w:p>
      <w:pPr>
        <w:numPr>
          <w:ilvl w:val="0"/>
          <w:numId w:val="2"/>
        </w:numPr>
      </w:pPr>
      <w:r>
        <w:rPr/>
        <w:t xml:space="preserve">Implementar estrategias efectivas para el manejo del estrés y la mejora de la salud mental.</w:t>
      </w:r>
    </w:p>
    <w:p>
      <w:pPr>
        <w:numPr>
          <w:ilvl w:val="0"/>
          <w:numId w:val="2"/>
        </w:numPr>
      </w:pPr>
      <w:r>
        <w:rPr/>
        <w:t xml:space="preserve">Promover conductas saludables y compartir conocimientos en su comunidad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anatomía humana.</w:t>
      </w:r>
    </w:p>
    <w:p>
      <w:pPr>
        <w:numPr>
          <w:ilvl w:val="0"/>
          <w:numId w:val="3"/>
        </w:numPr>
      </w:pPr>
      <w:r>
        <w:rPr/>
        <w:t xml:space="preserve">Acceso a materiales digitales y bibliografía básica sobre nutrición y salud.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>
      <w:pPr>
        <w:numPr>
          <w:ilvl w:val="0"/>
          <w:numId w:val="3"/>
        </w:numPr>
      </w:pPr>
      <w:r>
        <w:rPr/>
        <w:t xml:space="preserve">Herramientas tecnológicas para la realización de autoevaluaciones y seguimiento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Nutrición y Salud en el Contexto Universitario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y Modificación de Hábitos Alimentarios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el Manejo del Estrés y Promoción del Bienestar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Hábitos Saludables: Planificación y Aplicación en la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71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C32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426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2026-09-25T22:28:31-05:00</dcterms:created>
  <dcterms:modified xsi:type="dcterms:W3CDTF">2026-09-25T22:28:31-05:00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