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Innovaciones en Farmacología y Nutrición: De la Invención de Fármacos a la Farmacocinética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del área de Ciencias de la Salud un conocimiento integral sobre la invención de fármacos y su impacto en la nutrición y la salud. A lo largo de 16 semanas, se explorarán desde las primeras experiencias con plantas medicinales hasta los procesos modernos de la química farmacéutica, incluyendo el análisis de los orígenes y mecanismos de acción de los fármacos. Además, se profundizará en la regulación sanitaria, en particular el papel de la FDA, y en las fases de desarrollo de un medicamento, así como en las políticas públicas y críticas relacionadas con la industria farmacéutica.</w:t>
      </w:r>
    </w:p>
    <w:p>
      <w:pPr/>
      <w:r>
        <w:rPr/>
        <w:t xml:space="preserve">El curso está dirigido a estudiantes de ciencias de la salud interesados en comprender la relación entre los fármacos, la nutrición y la salud pública, con un enfoque metodológico que combina análisis teóricos, estudios de caso y discusión crítica. Los alumnos desarrollarán habilidades para interpretar la farmacocinética, entendiendo cómo los fármacos interactúan con las membranas biológicas y el organismo, y cómo estos conocimientos aplican a la práctica profesional en nutrición y salud.</w:t>
      </w:r>
    </w:p>
    <w:p>
      <w:pPr/>
      <w:r>
        <w:rPr/>
        <w:t xml:space="preserve">Al finalizar, los estudiantes serán capaces de analizar la evolución histórica de los fármacos, identificar sus blancos terapéuticos, comprender el proceso regulatorio y farmacocinético, y evaluar críticamente la influencia de la industria farmacéutica en la salud pública y la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evolución histórica y científica de la invención de fármacos y su influencia en la salud.</w:t>
      </w:r>
    </w:p>
    <w:p>
      <w:pPr>
        <w:numPr>
          <w:ilvl w:val="0"/>
          <w:numId w:val="1"/>
        </w:numPr>
      </w:pPr>
      <w:r>
        <w:rPr/>
        <w:t xml:space="preserve">Explicar los mecanismos de acción de los fármacos y su interacción con sistemas biológicos desde una perspectiva nutricional.</w:t>
      </w:r>
    </w:p>
    <w:p>
      <w:pPr>
        <w:numPr>
          <w:ilvl w:val="0"/>
          <w:numId w:val="1"/>
        </w:numPr>
      </w:pPr>
      <w:r>
        <w:rPr/>
        <w:t xml:space="preserve">Analizar el rol regulatorio de la FDA y las fases del desarrollo farmacéutico.</w:t>
      </w:r>
    </w:p>
    <w:p>
      <w:pPr>
        <w:numPr>
          <w:ilvl w:val="0"/>
          <w:numId w:val="1"/>
        </w:numPr>
      </w:pPr>
      <w:r>
        <w:rPr/>
        <w:t xml:space="preserve">Interpretar los principios de farmacocinética relacionados con el transporte de fármacos a través de membranas.</w:t>
      </w:r>
    </w:p>
    <w:p>
      <w:pPr>
        <w:numPr>
          <w:ilvl w:val="0"/>
          <w:numId w:val="1"/>
        </w:numPr>
      </w:pPr>
      <w:r>
        <w:rPr/>
        <w:t xml:space="preserve">Criticar y reflexionar sobre las políticas públicas y aspectos éticos vinculados a la industria farmacéutica.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y científica de la invención de fármacos desde la antigüedad hasta la química moderna.</w:t>
      </w:r>
    </w:p>
    <w:p>
      <w:pPr>
        <w:numPr>
          <w:ilvl w:val="0"/>
          <w:numId w:val="2"/>
        </w:numPr>
      </w:pPr>
      <w:r>
        <w:rPr/>
        <w:t xml:space="preserve">Identificar y describir los principales blancos de acción farmacológica y su relación con la nutrición y la salud.</w:t>
      </w:r>
    </w:p>
    <w:p>
      <w:pPr>
        <w:numPr>
          <w:ilvl w:val="0"/>
          <w:numId w:val="2"/>
        </w:numPr>
      </w:pPr>
      <w:r>
        <w:rPr/>
        <w:t xml:space="preserve">Comprender y explicar el proceso regulatorio de la FDA y las fases de desarrollo farmacéutico.</w:t>
      </w:r>
    </w:p>
    <w:p>
      <w:pPr>
        <w:numPr>
          <w:ilvl w:val="0"/>
          <w:numId w:val="2"/>
        </w:numPr>
      </w:pPr>
      <w:r>
        <w:rPr/>
        <w:t xml:space="preserve">Aplicar principios de farmacocinética para interpretar el paso de fármacos a través de membranas biológicas.</w:t>
      </w:r>
    </w:p>
    <w:p>
      <w:pPr>
        <w:numPr>
          <w:ilvl w:val="0"/>
          <w:numId w:val="2"/>
        </w:numPr>
      </w:pPr>
      <w:r>
        <w:rPr/>
        <w:t xml:space="preserve">Evaluar críticamente las políticas públicas y los aspectos éticos relacionados con la industria farmacéutica.</w:t>
      </w:r>
    </w:p>
    <w:p>
      <w:pPr>
        <w:numPr>
          <w:ilvl w:val="0"/>
          <w:numId w:val="2"/>
        </w:numPr>
      </w:pPr>
      <w:r>
        <w:rPr/>
        <w:t xml:space="preserve">Integrar conocimientos de farmacología y nutrición para proponer enfoques interdisciplinarios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orgánica.</w:t>
      </w:r>
    </w:p>
    <w:p>
      <w:pPr>
        <w:numPr>
          <w:ilvl w:val="0"/>
          <w:numId w:val="3"/>
        </w:numPr>
      </w:pPr>
      <w:r>
        <w:rPr/>
        <w:t xml:space="preserve">Fundamentos de fisiología humana.</w:t>
      </w:r>
    </w:p>
    <w:p>
      <w:pPr>
        <w:numPr>
          <w:ilvl w:val="0"/>
          <w:numId w:val="3"/>
        </w:numPr>
      </w:pPr>
      <w:r>
        <w:rPr/>
        <w:t xml:space="preserve">Acceso a recursos digitales y bibliográficos sobre farmacología y nutrición.</w:t>
      </w:r>
    </w:p>
    <w:p>
      <w:pPr>
        <w:numPr>
          <w:ilvl w:val="0"/>
          <w:numId w:val="3"/>
        </w:numPr>
      </w:pPr>
      <w:r>
        <w:rPr/>
        <w:t xml:space="preserve">Habilidades básicas en análisis crítico y lectura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Historia y evolución de la invención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clasificación de los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Mecanismos y blancos de acción farmacológica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y desarrollo de fármacos: el papel de la FDA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Política pública y ética en la industria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la farmacocinética: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Paso de fármacos a través de las membranas biológicas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Absorción, distribución, metabolismo y excreción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Interacciones farmacocinéticas y su implicación en la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prácticas y estudios de caso en farmacología y nutrición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71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7E7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FF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2026-09-26T05:44:06-05:00</dcterms:created>
  <dcterms:modified xsi:type="dcterms:W3CDTF">2026-09-26T05:44:06-05:00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