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y Análisis Estadístico para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Contabilidad está diseñado para estudiantes de media entre 15 y 17 años, integrando conceptos fundamentales de estadística y probabilidad aplicados al ámbito contable y financiero. Su propósito es brindar una comprensión sólida de cómo los datos cuantitativos y las técnicas estadísticas apoyan la interpretación y gestión de la información contable, facilitando la toma de decisiones informadas en contextos reales.</w:t>
      </w:r>
    </w:p>
    <w:p>
      <w:pPr/>
      <w:r>
        <w:rPr/>
        <w:t xml:space="preserve">Dirigido a jóvenes interesados en las matemáticas aplicadas, economía y administración, el curso combina teoría con prácticas dinámicas que fomentan la reflexión crítica y el análisis de casos. A través de métodos participativos, ejercicios prácticos y análisis de datos reales, los estudiantes desarrollarán habilidades para organizar, interpretar y presentar información financiera utilizando herramientas estadísticas básicas.</w:t>
      </w:r>
    </w:p>
    <w:p>
      <w:pPr/>
      <w:r>
        <w:rPr/>
        <w:t xml:space="preserve">Al finalizar, los estudiantes serán capaces de aplicar conceptos de probabilidad y estadística para evaluar estados financieros, calcular indicadores económicos y elaborar reportes claros que reflejen la situación económica de una organización o proyecto. Este enfoque interdisciplinario fortalecerá su capacidad analítica y los preparará para estudios superiores en áreas relacionadas con economía, administración y matemáticas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contabilidad vinculados con la estadística y probabilidad.</w:t>
      </w:r>
    </w:p>
    <w:p>
      <w:pPr>
        <w:numPr>
          <w:ilvl w:val="0"/>
          <w:numId w:val="1"/>
        </w:numPr>
      </w:pPr>
      <w:r>
        <w:rPr/>
        <w:t xml:space="preserve">Aplicar técnicas estadísticas para organizar y analizar datos financieros y contables.</w:t>
      </w:r>
    </w:p>
    <w:p>
      <w:pPr>
        <w:numPr>
          <w:ilvl w:val="0"/>
          <w:numId w:val="1"/>
        </w:numPr>
      </w:pPr>
      <w:r>
        <w:rPr/>
        <w:t xml:space="preserve">Interpretar y elaborar representaciones gráficas que faciliten la comprensión de información contable.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toma de decisiones financieras mediante el uso de herramientas estadísticas.</w:t>
      </w:r>
    </w:p>
    <w:p>
      <w:pPr>
        <w:numPr>
          <w:ilvl w:val="0"/>
          <w:numId w:val="1"/>
        </w:numPr>
      </w:pPr>
      <w:r>
        <w:rPr/>
        <w:t xml:space="preserve">Comunicar de manera efectiva los resultados obtenidos a partir del análisis contable y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organizar datos contables mediante herramientas estadísticas básicas.</w:t>
      </w:r>
    </w:p>
    <w:p>
      <w:pPr>
        <w:numPr>
          <w:ilvl w:val="0"/>
          <w:numId w:val="2"/>
        </w:numPr>
      </w:pPr>
      <w:r>
        <w:rPr/>
        <w:t xml:space="preserve">Interpretar indicadores financieros utilizando conceptos de probabilidad y estadística.</w:t>
      </w:r>
    </w:p>
    <w:p>
      <w:pPr>
        <w:numPr>
          <w:ilvl w:val="0"/>
          <w:numId w:val="2"/>
        </w:numPr>
      </w:pPr>
      <w:r>
        <w:rPr/>
        <w:t xml:space="preserve">Aplicar técnicas de representación gráfica para comunicar información contable de manera efectiva.</w:t>
      </w:r>
    </w:p>
    <w:p>
      <w:pPr>
        <w:numPr>
          <w:ilvl w:val="0"/>
          <w:numId w:val="2"/>
        </w:numPr>
      </w:pPr>
      <w:r>
        <w:rPr/>
        <w:t xml:space="preserve">Resolver problemas prácticos relacionados con la gestión financiera utilizando métodos cuantitativos.</w:t>
      </w:r>
    </w:p>
    <w:p>
      <w:pPr>
        <w:numPr>
          <w:ilvl w:val="0"/>
          <w:numId w:val="2"/>
        </w:numPr>
      </w:pPr>
      <w:r>
        <w:rPr/>
        <w:t xml:space="preserve">Comunicar resultados y conclusiones de análisis contables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(aritmética, álgebra elemental).</w:t>
      </w:r>
    </w:p>
    <w:p>
      <w:pPr>
        <w:numPr>
          <w:ilvl w:val="0"/>
          <w:numId w:val="3"/>
        </w:numPr>
      </w:pPr>
      <w:r>
        <w:rPr/>
        <w:t xml:space="preserve">Familiaridad inicial con conceptos de estadística descriptiva (media, mediana, moda).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para cálculo y gráficos.</w:t>
      </w:r>
    </w:p>
    <w:p>
      <w:pPr>
        <w:numPr>
          <w:ilvl w:val="0"/>
          <w:numId w:val="3"/>
        </w:numPr>
      </w:pPr>
      <w:r>
        <w:rPr/>
        <w:t xml:space="preserve">Materiales: Cuaderno, calculadora, computadora con hoja de cálculo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Contabilidad y su Relación con la Estadística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Estadística Descriptiva para Contabilidad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y Representación de Datos Contables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Probabilidad Básica y su Aplicación en la Contabilidad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de Estados Financieros con Herramientas Estadísticas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Indicadores Financieros y su Cálculo Estadístico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Tablas y Gráficos para la Toma de Decisiones Contables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Análisis Estadístico de un Caso Contable Real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FE2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1E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0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