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del Diseño Gráfico: Teoría y Práctica Creativa</w:t>
      </w:r>
    </w:p>
    <w:p/>
    <w:p>
      <w:pPr/>
      <w:r>
        <w:rPr>
          <w:color w:val="666666"/>
          <w:sz w:val="20"/>
          <w:szCs w:val="20"/>
          <w:i w:val="1"/>
          <w:iCs w:val="1"/>
        </w:rPr>
        <w:t xml:space="preserve">Bellas artes | Diseño | para estudiantes universitarios | 16 semanas</w:t>
      </w:r>
    </w:p>
    <w:p/>
    <w:p>
      <w:pPr/>
      <w:r>
        <w:rPr>
          <w:color w:val="2b6cb0"/>
          <w:sz w:val="28"/>
          <w:szCs w:val="28"/>
          <w:b w:val="1"/>
          <w:bCs w:val="1"/>
        </w:rPr>
        <w:t xml:space="preserve">Descripción del Curso</w:t>
      </w:r>
    </w:p>
    <w:p>
      <w:pPr/>
      <w:r>
        <w:rPr/>
        <w:t xml:space="preserve">Este curso ofrece una introducción integral a los fundamentos del diseño gráfico, explorando tanto los principios teóricos como las herramientas prácticas esenciales para la comunicación visual efectiva. Su propósito es formar estudiantes universitarios en la comprensión profunda de los elementos que conforman el lenguaje visual, el proceso creativo y la aplicación de técnicas de diseño en diversos contextos artísticos y comerciales.</w:t>
      </w:r>
    </w:p>
    <w:p>
      <w:pPr/>
      <w:r>
        <w:rPr/>
        <w:t xml:space="preserve">Dirigido a estudiantes de Bellas Artes y Diseño, este curso combina exposiciones teóricas con actividades prácticas y proyectos que fomentan la experimentación y el desarrollo de un pensamiento crítico y creativo. Se adopta un enfoque metodológico activo, donde los estudiantes aplican conceptos mediante ejercicios y análisis de casos reales, promoviendo la reflexión sobre el impacto visual y cultural del diseño.</w:t>
      </w:r>
    </w:p>
    <w:p>
      <w:pPr/>
      <w:r>
        <w:rPr/>
        <w:t xml:space="preserve">Al finalizar el curso, los estudiantes habrán adquirido habilidades para conceptualizar, planificar y ejecutar piezas de diseño gráfico coherentes y funcionales, manejando herramientas básicas, comprenden la importancia de la composición, el color, la tipografía y la imagen, y estarán preparados para continuar su formación en áreas especializadas del diseño visual.</w:t>
      </w:r>
    </w:p>
    <w:p/>
    <w:p>
      <w:pPr/>
      <w:r>
        <w:rPr>
          <w:color w:val="2b6cb0"/>
          <w:sz w:val="28"/>
          <w:szCs w:val="28"/>
          <w:b w:val="1"/>
          <w:bCs w:val="1"/>
        </w:rPr>
        <w:t xml:space="preserve">Objetivos Generales</w:t>
      </w:r>
    </w:p>
    <w:p>
      <w:pPr>
        <w:numPr>
          <w:ilvl w:val="0"/>
          <w:numId w:val="1"/>
        </w:numPr>
      </w:pPr>
      <w:r>
        <w:rPr/>
        <w:t xml:space="preserve">Identificar y describir los elementos y principios básicos del diseño gráfico aplicados en diferentes contextos visuales.</w:t>
      </w:r>
    </w:p>
    <w:p>
      <w:pPr>
        <w:numPr>
          <w:ilvl w:val="0"/>
          <w:numId w:val="1"/>
        </w:numPr>
      </w:pPr>
      <w:r>
        <w:rPr/>
        <w:t xml:space="preserve">Aplicar técnicas de composición, color y tipografía para desarrollar piezas gráficas coherentes y efectivas.</w:t>
      </w:r>
    </w:p>
    <w:p>
      <w:pPr>
        <w:numPr>
          <w:ilvl w:val="0"/>
          <w:numId w:val="1"/>
        </w:numPr>
      </w:pPr>
      <w:r>
        <w:rPr/>
        <w:t xml:space="preserve">Crear proyectos visuales que integren aspectos conceptuales y técnicos del diseño gráfico.</w:t>
      </w:r>
    </w:p>
    <w:p>
      <w:pPr>
        <w:numPr>
          <w:ilvl w:val="0"/>
          <w:numId w:val="1"/>
        </w:numPr>
      </w:pPr>
      <w:r>
        <w:rPr/>
        <w:t xml:space="preserve">Evaluar críticamente propuestas de diseño utilizando criterios estéticos y funcionales.</w:t>
      </w:r>
    </w:p>
    <w:p>
      <w:pPr>
        <w:numPr>
          <w:ilvl w:val="0"/>
          <w:numId w:val="1"/>
        </w:numPr>
      </w:pPr>
      <w:r>
        <w:rPr/>
        <w:t xml:space="preserve">Gestionar el proceso creativo desde la conceptualización hasta la presentación final de un proyecto gráfico.</w:t>
      </w:r>
    </w:p>
    <w:p/>
    <w:p>
      <w:pPr/>
      <w:r>
        <w:rPr>
          <w:color w:val="2b6cb0"/>
          <w:sz w:val="28"/>
          <w:szCs w:val="28"/>
          <w:b w:val="1"/>
          <w:bCs w:val="1"/>
        </w:rPr>
        <w:t xml:space="preserve">Competencias</w:t>
      </w:r>
    </w:p>
    <w:p>
      <w:pPr>
        <w:numPr>
          <w:ilvl w:val="0"/>
          <w:numId w:val="2"/>
        </w:numPr>
      </w:pPr>
      <w:r>
        <w:rPr/>
        <w:t xml:space="preserve">Analizar y aplicar los principios fundamentales del diseño gráfico en la creación de piezas visuales.</w:t>
      </w:r>
    </w:p>
    <w:p>
      <w:pPr>
        <w:numPr>
          <w:ilvl w:val="0"/>
          <w:numId w:val="2"/>
        </w:numPr>
      </w:pPr>
      <w:r>
        <w:rPr/>
        <w:t xml:space="preserve">Utilizar herramientas básicas de diseño digital para la producción de gráficos y composiciones visuales.</w:t>
      </w:r>
    </w:p>
    <w:p>
      <w:pPr>
        <w:numPr>
          <w:ilvl w:val="0"/>
          <w:numId w:val="2"/>
        </w:numPr>
      </w:pPr>
      <w:r>
        <w:rPr/>
        <w:t xml:space="preserve">Desarrollar proyectos de diseño que integren elementos como tipografía, color e imagen de manera armónica y funcional.</w:t>
      </w:r>
    </w:p>
    <w:p>
      <w:pPr>
        <w:numPr>
          <w:ilvl w:val="0"/>
          <w:numId w:val="2"/>
        </w:numPr>
      </w:pPr>
      <w:r>
        <w:rPr/>
        <w:t xml:space="preserve">Interpretar y evaluar críticamente trabajos de diseño propios y ajenos desde una perspectiva estética y comunicativa.</w:t>
      </w:r>
    </w:p>
    <w:p>
      <w:pPr>
        <w:numPr>
          <w:ilvl w:val="0"/>
          <w:numId w:val="2"/>
        </w:numPr>
      </w:pPr>
      <w:r>
        <w:rPr/>
        <w:t xml:space="preserve">Planificar y gestionar procesos creativos orientados a resolver problemas comunicativos mediante el diseño gráfico.</w:t>
      </w:r>
    </w:p>
    <w:p/>
    <w:p>
      <w:pPr/>
      <w:r>
        <w:rPr>
          <w:color w:val="2b6cb0"/>
          <w:sz w:val="28"/>
          <w:szCs w:val="28"/>
          <w:b w:val="1"/>
          <w:bCs w:val="1"/>
        </w:rPr>
        <w:t xml:space="preserve">Requerimientos</w:t>
      </w:r>
    </w:p>
    <w:p>
      <w:pPr>
        <w:numPr>
          <w:ilvl w:val="0"/>
          <w:numId w:val="3"/>
        </w:numPr>
      </w:pPr>
      <w:r>
        <w:rPr/>
        <w:t xml:space="preserve">Conocimientos básicos en manejo de software de diseño (opcional, pero recomendable).</w:t>
      </w:r>
    </w:p>
    <w:p>
      <w:pPr>
        <w:numPr>
          <w:ilvl w:val="0"/>
          <w:numId w:val="3"/>
        </w:numPr>
      </w:pPr>
      <w:r>
        <w:rPr/>
        <w:t xml:space="preserve">Acceso a computadora con programas de diseño gráfico (ej. Adobe Photoshop, Illustrator o software libre equivalente).</w:t>
      </w:r>
    </w:p>
    <w:p>
      <w:pPr>
        <w:numPr>
          <w:ilvl w:val="0"/>
          <w:numId w:val="3"/>
        </w:numPr>
      </w:pPr>
      <w:r>
        <w:rPr/>
        <w:t xml:space="preserve">Material de dibujo básico (lápices, reglas, papel) para bocetos y ejercicios manuales.</w:t>
      </w:r>
    </w:p>
    <w:p>
      <w:pPr>
        <w:numPr>
          <w:ilvl w:val="0"/>
          <w:numId w:val="3"/>
        </w:numPr>
      </w:pPr>
      <w:r>
        <w:rPr/>
        <w:t xml:space="preserve">Interés por las artes visuales y la comunicación.</w:t>
      </w:r>
    </w:p>
    <w:p/>
    <w:p>
      <w:pPr/>
      <w:r>
        <w:rPr>
          <w:color w:val="2b6cb0"/>
          <w:sz w:val="28"/>
          <w:szCs w:val="28"/>
          <w:b w:val="1"/>
          <w:bCs w:val="1"/>
        </w:rPr>
        <w:t xml:space="preserve">Unidades del Curso</w:t>
      </w:r>
    </w:p>
    <w:p/>
    <w:p>
      <w:pPr/>
      <w:r>
        <w:rPr>
          <w:color w:val="4a5568"/>
          <w:sz w:val="24"/>
          <w:szCs w:val="24"/>
          <w:b w:val="1"/>
          <w:bCs w:val="1"/>
        </w:rPr>
        <w:t xml:space="preserve">Unidad 1: Introducción al diseño gráfico y su contexto</w:t>
      </w:r>
    </w:p>
    <w:p/>
    <w:p>
      <w:pPr/>
      <w:r>
        <w:rPr>
          <w:color w:val="4a5568"/>
          <w:sz w:val="24"/>
          <w:szCs w:val="24"/>
          <w:b w:val="1"/>
          <w:bCs w:val="1"/>
        </w:rPr>
        <w:t xml:space="preserve">Unidad 2: Elementos fundamentales del diseño visual</w:t>
      </w:r>
    </w:p>
    <w:p/>
    <w:p>
      <w:pPr/>
      <w:r>
        <w:rPr>
          <w:color w:val="4a5568"/>
          <w:sz w:val="24"/>
          <w:szCs w:val="24"/>
          <w:b w:val="1"/>
          <w:bCs w:val="1"/>
        </w:rPr>
        <w:t xml:space="preserve">Unidad 3: Principios del diseño y composición</w:t>
      </w:r>
    </w:p>
    <w:p/>
    <w:p>
      <w:pPr/>
      <w:r>
        <w:rPr>
          <w:color w:val="4a5568"/>
          <w:sz w:val="24"/>
          <w:szCs w:val="24"/>
          <w:b w:val="1"/>
          <w:bCs w:val="1"/>
        </w:rPr>
        <w:t xml:space="preserve">Unidad 4: Teoría del color y su aplicación en diseño</w:t>
      </w:r>
    </w:p>
    <w:p/>
    <w:p>
      <w:pPr/>
      <w:r>
        <w:rPr>
          <w:color w:val="4a5568"/>
          <w:sz w:val="24"/>
          <w:szCs w:val="24"/>
          <w:b w:val="1"/>
          <w:bCs w:val="1"/>
        </w:rPr>
        <w:t xml:space="preserve">Unidad 5: Tipografía: forma, función y legibilidad</w:t>
      </w:r>
    </w:p>
    <w:p/>
    <w:p>
      <w:pPr/>
      <w:r>
        <w:rPr>
          <w:color w:val="4a5568"/>
          <w:sz w:val="24"/>
          <w:szCs w:val="24"/>
          <w:b w:val="1"/>
          <w:bCs w:val="1"/>
        </w:rPr>
        <w:t xml:space="preserve">Unidad 6: Imagen y fotografía en el diseño gráfico</w:t>
      </w:r>
    </w:p>
    <w:p/>
    <w:p>
      <w:pPr/>
      <w:r>
        <w:rPr>
          <w:color w:val="4a5568"/>
          <w:sz w:val="24"/>
          <w:szCs w:val="24"/>
          <w:b w:val="1"/>
          <w:bCs w:val="1"/>
        </w:rPr>
        <w:t xml:space="preserve">Unidad 7: Herramientas digitales básicas para el diseño gráfico</w:t>
      </w:r>
    </w:p>
    <w:p/>
    <w:p>
      <w:pPr/>
      <w:r>
        <w:rPr>
          <w:color w:val="4a5568"/>
          <w:sz w:val="24"/>
          <w:szCs w:val="24"/>
          <w:b w:val="1"/>
          <w:bCs w:val="1"/>
        </w:rPr>
        <w:t xml:space="preserve">Unidad 8: Proceso creativo y conceptualización en diseño</w:t>
      </w:r>
    </w:p>
    <w:p/>
    <w:p>
      <w:pPr/>
      <w:r>
        <w:rPr>
          <w:color w:val="4a5568"/>
          <w:sz w:val="24"/>
          <w:szCs w:val="24"/>
          <w:b w:val="1"/>
          <w:bCs w:val="1"/>
        </w:rPr>
        <w:t xml:space="preserve">Unidad 9: Diseño de identidad visual y branding básico</w:t>
      </w:r>
    </w:p>
    <w:p/>
    <w:p>
      <w:pPr/>
      <w:r>
        <w:rPr>
          <w:color w:val="4a5568"/>
          <w:sz w:val="24"/>
          <w:szCs w:val="24"/>
          <w:b w:val="1"/>
          <w:bCs w:val="1"/>
        </w:rPr>
        <w:t xml:space="preserve">Unidad 10: Diseño editorial: composición y maquetación</w:t>
      </w:r>
    </w:p>
    <w:p/>
    <w:p>
      <w:pPr/>
      <w:r>
        <w:rPr>
          <w:color w:val="4a5568"/>
          <w:sz w:val="24"/>
          <w:szCs w:val="24"/>
          <w:b w:val="1"/>
          <w:bCs w:val="1"/>
        </w:rPr>
        <w:t xml:space="preserve">Unidad 11: Diseño para medios digitales y multimedia</w:t>
      </w:r>
    </w:p>
    <w:p/>
    <w:p>
      <w:pPr/>
      <w:r>
        <w:rPr>
          <w:color w:val="4a5568"/>
          <w:sz w:val="24"/>
          <w:szCs w:val="24"/>
          <w:b w:val="1"/>
          <w:bCs w:val="1"/>
        </w:rPr>
        <w:t xml:space="preserve">Unidad 12: Comunicación visual y mensaje gráfico</w:t>
      </w:r>
    </w:p>
    <w:p/>
    <w:p>
      <w:pPr/>
      <w:r>
        <w:rPr>
          <w:color w:val="4a5568"/>
          <w:sz w:val="24"/>
          <w:szCs w:val="24"/>
          <w:b w:val="1"/>
          <w:bCs w:val="1"/>
        </w:rPr>
        <w:t xml:space="preserve">Unidad 13: Evaluación y crítica de proyectos gráficos</w:t>
      </w:r>
    </w:p>
    <w:p/>
    <w:p>
      <w:pPr/>
      <w:r>
        <w:rPr>
          <w:color w:val="4a5568"/>
          <w:sz w:val="24"/>
          <w:szCs w:val="24"/>
          <w:b w:val="1"/>
          <w:bCs w:val="1"/>
        </w:rPr>
        <w:t xml:space="preserve">Unidad 14: Proyecto integrador I: Conceptualización y bocetaje</w:t>
      </w:r>
    </w:p>
    <w:p/>
    <w:p>
      <w:pPr/>
      <w:r>
        <w:rPr>
          <w:color w:val="4a5568"/>
          <w:sz w:val="24"/>
          <w:szCs w:val="24"/>
          <w:b w:val="1"/>
          <w:bCs w:val="1"/>
        </w:rPr>
        <w:t xml:space="preserve">Unidad 15: Proyecto integrador II: Desarrollo digital y producción</w:t>
      </w:r>
    </w:p>
    <w:p/>
    <w:p>
      <w:pPr/>
      <w:r>
        <w:rPr>
          <w:color w:val="4a5568"/>
          <w:sz w:val="24"/>
          <w:szCs w:val="24"/>
          <w:b w:val="1"/>
          <w:bCs w:val="1"/>
        </w:rPr>
        <w:t xml:space="preserve">Unidad 16: Presentación final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080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EB3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76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2026-09-26T01:29:09-05:00</dcterms:created>
  <dcterms:modified xsi:type="dcterms:W3CDTF">2026-09-26T01:29:09-05:00</dcterms:modified>
</cp:coreProperties>
</file>

<file path=docProps/custom.xml><?xml version="1.0" encoding="utf-8"?>
<Properties xmlns="http://schemas.openxmlformats.org/officeDocument/2006/custom-properties" xmlns:vt="http://schemas.openxmlformats.org/officeDocument/2006/docPropsVTypes"/>
</file>