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e Innovación con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cuatro semanas está diseñado para estudiantes de secundaria que desean explorar la metodología de Design Thinking desde una perspectiva tecnológica y de pensamiento computacional. El curso busca que los estudiantes comprendan cómo esta metodología puede utilizarse para resolver problemas reales mediante la creatividad, la colaboración y la innovación.</w:t>
      </w:r>
    </w:p>
    <w:p>
      <w:pPr/>
      <w:r>
        <w:rPr/>
        <w:t xml:space="preserve">Dirigido a jóvenes de 12 a 15 años con interés en la tecnología y la informática, el curso combina teoría y práctica para que los estudiantes experimenten las fases del Design Thinking: empatizar, definir, idear, prototipar y evaluar. A lo largo del curso, los estudiantes trabajarán en equipos para aplicar estas etapas en proyectos concretos, desarrollando habilidades de análisis, diseño y solución de problemas.</w:t>
      </w:r>
    </w:p>
    <w:p>
      <w:pPr/>
      <w:r>
        <w:rPr/>
        <w:t xml:space="preserve">Al finalizar, los estudiantes podrán identificar y aplicar las etapas del Design Thinking para abordar desafíos, fomentando un pensamiento crítico y creativo que les permitirá proponer soluciones innovadoras en contextos tecnológicos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etapas y principios fundamentales del Design Thinking.</w:t>
      </w:r>
    </w:p>
    <w:p>
      <w:pPr>
        <w:numPr>
          <w:ilvl w:val="0"/>
          <w:numId w:val="1"/>
        </w:numPr>
      </w:pPr>
      <w:r>
        <w:rPr/>
        <w:t xml:space="preserve">Aplicar técnicas de observación y empatía para identificar problemas reales.</w:t>
      </w:r>
    </w:p>
    <w:p>
      <w:pPr>
        <w:numPr>
          <w:ilvl w:val="0"/>
          <w:numId w:val="1"/>
        </w:numPr>
      </w:pPr>
      <w:r>
        <w:rPr/>
        <w:t xml:space="preserve">Proponer soluciones creativas mediante la generación y selección de ideas.</w:t>
      </w:r>
    </w:p>
    <w:p>
      <w:pPr>
        <w:numPr>
          <w:ilvl w:val="0"/>
          <w:numId w:val="1"/>
        </w:numPr>
      </w:pPr>
      <w:r>
        <w:rPr/>
        <w:t xml:space="preserve">Construir prototipos simples que representen soluciones propuestas.</w:t>
      </w:r>
    </w:p>
    <w:p>
      <w:pPr>
        <w:numPr>
          <w:ilvl w:val="0"/>
          <w:numId w:val="1"/>
        </w:numPr>
      </w:pPr>
      <w:r>
        <w:rPr/>
        <w:t xml:space="preserve">Evaluar y mejorar prototipos con base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fases del proceso de Design Thinking.</w:t>
      </w:r>
    </w:p>
    <w:p>
      <w:pPr>
        <w:numPr>
          <w:ilvl w:val="0"/>
          <w:numId w:val="2"/>
        </w:numPr>
      </w:pPr>
      <w:r>
        <w:rPr/>
        <w:t xml:space="preserve">Aplicar técnicas de empatía para comprender las necesidades de usuarios o clientes.</w:t>
      </w:r>
    </w:p>
    <w:p>
      <w:pPr>
        <w:numPr>
          <w:ilvl w:val="0"/>
          <w:numId w:val="2"/>
        </w:numPr>
      </w:pPr>
      <w:r>
        <w:rPr/>
        <w:t xml:space="preserve">Generar ideas creativas y viables dentro de un equipo de trabajo.</w:t>
      </w:r>
    </w:p>
    <w:p>
      <w:pPr>
        <w:numPr>
          <w:ilvl w:val="0"/>
          <w:numId w:val="2"/>
        </w:numPr>
      </w:pPr>
      <w:r>
        <w:rPr/>
        <w:t xml:space="preserve">Desarrollar prototipos básicos para representar soluciones a problemas planteados.</w:t>
      </w:r>
    </w:p>
    <w:p>
      <w:pPr>
        <w:numPr>
          <w:ilvl w:val="0"/>
          <w:numId w:val="2"/>
        </w:numPr>
      </w:pPr>
      <w:r>
        <w:rPr/>
        <w:t xml:space="preserve">Evaluar y mejorar prototipos con base en retroalimentación.</w:t>
      </w:r>
    </w:p>
    <w:p>
      <w:pPr>
        <w:numPr>
          <w:ilvl w:val="0"/>
          <w:numId w:val="2"/>
        </w:numPr>
      </w:pPr>
      <w:r>
        <w:rPr/>
        <w:t xml:space="preserve">Colaborar efectivamente en equipos multidisciplinarios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herramientas digitales simples.</w:t>
      </w:r>
    </w:p>
    <w:p>
      <w:pPr>
        <w:numPr>
          <w:ilvl w:val="0"/>
          <w:numId w:val="3"/>
        </w:numPr>
      </w:pPr>
      <w:r>
        <w:rPr/>
        <w:t xml:space="preserve">Materiales para prototipado: papel, cartulina, tijeras, pegamento, materiales reciclables.</w:t>
      </w:r>
    </w:p>
    <w:p>
      <w:pPr>
        <w:numPr>
          <w:ilvl w:val="0"/>
          <w:numId w:val="3"/>
        </w:numPr>
      </w:pPr>
      <w:r>
        <w:rPr/>
        <w:t xml:space="preserve">Acceso a dispositivos digitales para investigación y presentación (tabletas, computadoras o similares).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Design Thinking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Empatizar y Definir el Problema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Idear y Prototipar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Evaluar y Mejorar Prototipos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6A5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8F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16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2026-09-25T22:13:28-05:00</dcterms:created>
  <dcterms:modified xsi:type="dcterms:W3CDTF">2026-09-25T22:13:28-05:00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