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 y el Mundo Precolombino: Historia y Cultura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ofrece un viaje educativo a través de la historia y la cultura de América antes de la llegada de los europeos. A lo largo de cuatro semanas, los niños explorarán las diversas manifestaciones culturales de su entorno local, regional y nacional, comprendiendo cómo estas contribuyen a la identidad colectiva. Además, se abordarán los procesos históricos clave desde la Edad Moderna hasta el siglo XIX, incluyendo la conquista, colonización, independencia y la formación de los estados latinoamericanos, conectando estos eventos con los imperios coloniales.</w:t>
      </w:r>
    </w:p>
    <w:p>
      <w:pPr/>
      <w:r>
        <w:rPr/>
        <w:t xml:space="preserve">El enfoque pedagógico es activo y participativo, promoviendo el aprendizaje mediante actividades lúdicas, discusiones grupales, y proyectos creativos que facilitan la comprensión de conceptos históricos y sociales complejos adaptados a su nivel. Se enfatiza la importancia de la interculturalidad, la equidad y la no discriminación, fomentando valores de respeto y empatía hacia las diversas culturas y personas.</w:t>
      </w:r>
    </w:p>
    <w:p>
      <w:pPr/>
      <w:r>
        <w:rPr/>
        <w:t xml:space="preserve">Al finalizar el curso, los estudiantes serán capaces de identificar y describir características culturales importantes, analizar procesos históricos relevantes, y comprender la importancia de construir una sociedad justa e inclusiva. Este curso es ideal para docentes, padres y educadores que deseen enriquecer el conocimiento social y cultural de los niños de manera integral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diferentes manifestaciones culturales en su entorno y su significado para la identidad colectiva.</w:t>
      </w:r>
    </w:p>
    <w:p>
      <w:pPr>
        <w:numPr>
          <w:ilvl w:val="0"/>
          <w:numId w:val="1"/>
        </w:numPr>
      </w:pPr>
      <w:r>
        <w:rPr/>
        <w:t xml:space="preserve">Analizar los procesos históricos desde la Edad Moderna hasta el siglo XIX relacionados con América y los imperios coloniales.</w:t>
      </w:r>
    </w:p>
    <w:p>
      <w:pPr>
        <w:numPr>
          <w:ilvl w:val="0"/>
          <w:numId w:val="1"/>
        </w:numPr>
      </w:pPr>
      <w:r>
        <w:rPr/>
        <w:t xml:space="preserve">Explicar la importancia de la interculturalidad, equidad y no discriminación en la convivencia social.</w:t>
      </w:r>
    </w:p>
    <w:p>
      <w:pPr>
        <w:numPr>
          <w:ilvl w:val="0"/>
          <w:numId w:val="1"/>
        </w:numPr>
      </w:pPr>
      <w:r>
        <w:rPr/>
        <w:t xml:space="preserve">Reconocer situaciones de exclusión social y reflexionar sobre su impacto en la sociedad.</w:t>
      </w:r>
    </w:p>
    <w:p>
      <w:pPr>
        <w:numPr>
          <w:ilvl w:val="0"/>
          <w:numId w:val="1"/>
        </w:numPr>
      </w:pPr>
      <w:r>
        <w:rPr/>
        <w:t xml:space="preserve">Comunicar sus aprendizajes de manera creativa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manifestaciones culturales presentes en su entorno local, regional y nacional.</w:t>
      </w:r>
    </w:p>
    <w:p>
      <w:pPr>
        <w:numPr>
          <w:ilvl w:val="0"/>
          <w:numId w:val="2"/>
        </w:numPr>
      </w:pPr>
      <w:r>
        <w:rPr/>
        <w:t xml:space="preserve">Analizar eventos históricos fundamentales de América desde la Edad Moderna hasta el siglo XIX.</w:t>
      </w:r>
    </w:p>
    <w:p>
      <w:pPr>
        <w:numPr>
          <w:ilvl w:val="0"/>
          <w:numId w:val="2"/>
        </w:numPr>
      </w:pPr>
      <w:r>
        <w:rPr/>
        <w:t xml:space="preserve">Identificar elementos que contribuyen a la identidad colectiva en diversas culturas americanas.</w:t>
      </w:r>
    </w:p>
    <w:p>
      <w:pPr>
        <w:numPr>
          <w:ilvl w:val="0"/>
          <w:numId w:val="2"/>
        </w:numPr>
      </w:pPr>
      <w:r>
        <w:rPr/>
        <w:t xml:space="preserve">Comprender y valorar la importancia de la interculturalidad, equidad y no discriminación.</w:t>
      </w:r>
    </w:p>
    <w:p>
      <w:pPr>
        <w:numPr>
          <w:ilvl w:val="0"/>
          <w:numId w:val="2"/>
        </w:numPr>
      </w:pPr>
      <w:r>
        <w:rPr/>
        <w:t xml:space="preserve">Expresar ideas y aprendizajes mediante actividades creativas y colaborativas.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crítico sobre situaciones de exclusión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su entorno local (familia, comunidad, cultura).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Acceso a mapas y recursos visuales sobre América precolombina y colonial.</w:t>
      </w:r>
    </w:p>
    <w:p>
      <w:pPr>
        <w:numPr>
          <w:ilvl w:val="0"/>
          <w:numId w:val="3"/>
        </w:numPr>
      </w:pPr>
      <w:r>
        <w:rPr/>
        <w:t xml:space="preserve">Apoyo y guía docente para facilitar la comprensión de los temas.</w:t>
      </w:r>
    </w:p>
    <w:p>
      <w:pPr>
        <w:numPr>
          <w:ilvl w:val="0"/>
          <w:numId w:val="3"/>
        </w:numPr>
      </w:pPr>
      <w:r>
        <w:rPr/>
        <w:t xml:space="preserve">Espacio para trabajo grupal y presentaciones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Las Culturas Originarias de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Manifestaciones Culturales en Nuestra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Conquista, Colonización e Independencia en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Interculturalidad, Equidad y Sociedad Justa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F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F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31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2026-09-26T00:17:13-05:00</dcterms:created>
  <dcterms:modified xsi:type="dcterms:W3CDTF">2026-09-26T00:17:13-05:00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