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y priorización del cuidado de enfermería en cardiopatías congénitas cianóticas y no cianóticas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las bases clínicas y de enfermería necesarias para reconocer, diferenciar y priorizar la atención de pacientes con cardiopatías congénitas cianóticas y no cianóticas. Su propósito es integrar los fundamentos de anatomía y fisiología cardiovascular con la fisiopatología, las manifestaciones clínicas, los métodos diagnósticos y las intervenciones de enfermería dirigidas a la vigilancia, estabilización y continuidad del cuidado.</w:t>
      </w:r>
    </w:p>
    <w:p>
      <w:pPr/>
      <w:r>
        <w:rPr/>
        <w:t xml:space="preserve">Está dirigido a estudiantes universitarios de Enfermería del área de Ciencias de la Salud que posean conocimientos básicos de anatomía, fisiología, valoración de enfermería y proceso de atención de enfermería. El curso se desarrolla durante cuatro semanas mediante un enfoque activo, clínico y centrado en la seguridad del paciente. Se emplearán clases dialogadas, análisis de casos, mapas conceptuales, interpretación de datos clínicos, discusión colaborativa y simulaciones de situaciones prioritarias.</w:t>
      </w:r>
    </w:p>
    <w:p>
      <w:pPr/>
      <w:r>
        <w:rPr/>
        <w:t xml:space="preserve">Al finalizar, los estudiantes podrán distinguir las cardiopatías congénitas cianóticas de las no cianóticas, relacionar sus alteraciones fisiopatológicas con signos y síntomas como cianosis, disnea, fatiga, soplos, hipoxemia y alteraciones de la perfusión, e interpretar información clínica básica para sustentar sus decisiones. Asimismo, formularán diagnósticos y prioridades de enfermería, propondrán intervenciones fundamentadas y evaluarán la respuesta del paciente, considerando la comunicación con la familia, la educación sanitaria, la prevención de complicaciones y el trabajo interdisciplinario. Durante las primeras dos semanas se consolidará la diferenciación clínica y fisiopatológica; en las semanas restantes se profundizará en la priorización y aplicación del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bases anatómicas, fisiológicas y fisiopatológicas de las principales cardiopatías congénitas cianóticas y no cianóticas al finalizar el curso.</w:t>
      </w:r>
    </w:p>
    <w:p>
      <w:pPr>
        <w:numPr>
          <w:ilvl w:val="0"/>
          <w:numId w:val="1"/>
        </w:numPr>
      </w:pPr>
      <w:r>
        <w:rPr/>
        <w:t xml:space="preserve">Diferenciar cardiopatías congénitas cianóticas de no cianóticas mediante el análisis de sus mecanismos hemodinámicos, manifestaciones clínicas y alteraciones de la oxigenación, especialmente al concluir las dos primeras semanas.</w:t>
      </w:r>
    </w:p>
    <w:p>
      <w:pPr>
        <w:numPr>
          <w:ilvl w:val="0"/>
          <w:numId w:val="1"/>
        </w:numPr>
      </w:pPr>
      <w:r>
        <w:rPr/>
        <w:t xml:space="preserve">Interpretar datos clínicos y diagnósticos básicos para identificar necesidades de oxigenación, perfusión, nutrición, crecimiento y vigilancia en pacientes con cardiopatías congénitas.</w:t>
      </w:r>
    </w:p>
    <w:p>
      <w:pPr>
        <w:numPr>
          <w:ilvl w:val="0"/>
          <w:numId w:val="1"/>
        </w:numPr>
      </w:pPr>
      <w:r>
        <w:rPr/>
        <w:t xml:space="preserve">Priorizar cuidados de enfermería utilizando el proceso de atención de enfermería y criterios de riesgo, gravedad, estabilidad hemodinámica y prevención de complicaciones.</w:t>
      </w:r>
    </w:p>
    <w:p>
      <w:pPr>
        <w:numPr>
          <w:ilvl w:val="0"/>
          <w:numId w:val="1"/>
        </w:numPr>
      </w:pPr>
      <w:r>
        <w:rPr/>
        <w:t xml:space="preserve">Evaluar la respuesta a las intervenciones de enfermería y formular recomendaciones de educación al paciente, la familia y el equipo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anatomía, fisiología y fisiopatología relacionada con las principales cardiopatías congénitas cianóticas y no cianóticas.</w:t>
      </w:r>
    </w:p>
    <w:p>
      <w:pPr>
        <w:numPr>
          <w:ilvl w:val="0"/>
          <w:numId w:val="2"/>
        </w:numPr>
      </w:pPr>
      <w:r>
        <w:rPr/>
        <w:t xml:space="preserve">Diferenciar ambos grupos de cardiopatías a partir de mecanismos hemodinámicos, presencia de cortocircuitos, oxigenación y manifestaciones clínicas.</w:t>
      </w:r>
    </w:p>
    <w:p>
      <w:pPr>
        <w:numPr>
          <w:ilvl w:val="0"/>
          <w:numId w:val="2"/>
        </w:numPr>
      </w:pPr>
      <w:r>
        <w:rPr/>
        <w:t xml:space="preserve">Interpretar datos de valoración, signos vitales, saturación de oxígeno, hallazgos físicos y resultados diagnósticos básicos para identificar necesidades de cuidado.</w:t>
      </w:r>
    </w:p>
    <w:p>
      <w:pPr>
        <w:numPr>
          <w:ilvl w:val="0"/>
          <w:numId w:val="2"/>
        </w:numPr>
      </w:pPr>
      <w:r>
        <w:rPr/>
        <w:t xml:space="preserve">Priorizar problemas y riesgos de enfermería utilizando criterios de gravedad, seguridad del paciente, perfusión, oxigenación y estabilidad hemodinámica.</w:t>
      </w:r>
    </w:p>
    <w:p>
      <w:pPr>
        <w:numPr>
          <w:ilvl w:val="0"/>
          <w:numId w:val="2"/>
        </w:numPr>
      </w:pPr>
      <w:r>
        <w:rPr/>
        <w:t xml:space="preserve">Diseñar y justificar intervenciones de enfermería individualizadas, evaluando su efectividad y comunicando oportunamente los cambios clínicos.</w:t>
      </w:r>
    </w:p>
    <w:p>
      <w:pPr>
        <w:numPr>
          <w:ilvl w:val="0"/>
          <w:numId w:val="2"/>
        </w:numPr>
      </w:pPr>
      <w:r>
        <w:rPr/>
        <w:t xml:space="preserve">Educar al paciente y a su familia sobre signos de alarma, adherencia terapéutica, seguimiento especializado y medidas de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anatomía y fisiología cardiovascular y respiratoria.</w:t>
      </w:r>
    </w:p>
    <w:p>
      <w:pPr>
        <w:numPr>
          <w:ilvl w:val="0"/>
          <w:numId w:val="3"/>
        </w:numPr>
      </w:pPr>
      <w:r>
        <w:rPr/>
        <w:t xml:space="preserve">Fundamentos de valoración física, signos vitales, oximetría de pulso y proceso de atención de enfermería.</w:t>
      </w:r>
    </w:p>
    <w:p>
      <w:pPr>
        <w:numPr>
          <w:ilvl w:val="0"/>
          <w:numId w:val="3"/>
        </w:numPr>
      </w:pPr>
      <w:r>
        <w:rPr/>
        <w:t xml:space="preserve">Conocimientos básicos de farmacología, bioseguridad, comunicación terapéutica y seguridad del paciente.</w:t>
      </w:r>
    </w:p>
    <w:p>
      <w:pPr>
        <w:numPr>
          <w:ilvl w:val="0"/>
          <w:numId w:val="3"/>
        </w:numPr>
      </w:pPr>
      <w:r>
        <w:rPr/>
        <w:t xml:space="preserve">Acceso a bibliografía científica y guías clínicas actualizadas sobre cardiopatías congénitas y cuidados de enfermería.</w:t>
      </w:r>
    </w:p>
    <w:p>
      <w:pPr>
        <w:numPr>
          <w:ilvl w:val="0"/>
          <w:numId w:val="3"/>
        </w:numPr>
      </w:pPr>
      <w:r>
        <w:rPr/>
        <w:t xml:space="preserve">Recursos digitales para consultar casos clínicos, videos educativos, simulaciones y materiales de apoyo.</w:t>
      </w:r>
    </w:p>
    <w:p>
      <w:pPr>
        <w:numPr>
          <w:ilvl w:val="0"/>
          <w:numId w:val="3"/>
        </w:numPr>
      </w:pPr>
      <w:r>
        <w:rPr/>
        <w:t xml:space="preserve">Calculadora clínica o aplicación para registrar e interpretar parámetros básicos, cuando sea necesario.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colaborativas, análisis de casos y simulaciones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cardiovasculares y clasificación de las cardiopatías congénitas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de cardiopatías congénitas cianóticas y no cianóticas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Valoración clínica y priorización del cuidado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Intervenciones, educación y continuidad del 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6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4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8F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2026-09-26T00:15:33-05:00</dcterms:created>
  <dcterms:modified xsi:type="dcterms:W3CDTF">2026-09-26T00:15:33-05:00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