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 de ecuaciones con dos variables: descubre, representa y resuelve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secundaria, de 12 a 15 años, en el estudio de los sistemas de ecuaciones lineales con dos variables. A lo largo de cuatro semanas, se desarrollarán los conceptos fundamentales relacionados con las ecuaciones lineales, sus representaciones gráficas y algebraicas, y los procedimientos para encontrar soluciones a problemas con dos incógnitas.</w:t>
      </w:r>
    </w:p>
    <w:p>
      <w:pPr/>
      <w:r>
        <w:rPr/>
        <w:t xml:space="preserve">El propósito es que los estudiantes comprendan que un sistema de ecuaciones representa una situación en la que deben cumplirse simultáneamente dos condiciones. Para ello, aprenderán a resolver sistemas mediante los métodos gráfico, de sustitución, de igualación y de reducción, identificando cuándo cada procedimiento resulta más conveniente.</w:t>
      </w:r>
    </w:p>
    <w:p>
      <w:pPr/>
      <w:r>
        <w:rPr/>
        <w:t xml:space="preserve">El curso empleará un enfoque activo, visual y aplicado, con explicaciones breves, ejemplos guiados, ejercicios individuales y colaborativos, uso de tablas y gráficas, situaciones problemáticas de la vida cotidiana y actividades de verificación. También se promoverá la argumentación matemática, la comunicación de procedimientos y la revisión de errores como parte del aprendizaje.</w:t>
      </w:r>
    </w:p>
    <w:p>
      <w:pPr/>
      <w:r>
        <w:rPr/>
        <w:t xml:space="preserve">Al finalizar, los estudiantes podrán interpretar, plantear, resolver y comprobar sistemas de ecuaciones con dos variables, clasificar sus soluciones y aplicar estos conocimientos para modelar y resolver problemas relacionados con precios, cantidades, distancias y otras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elementos de un sistema de ecuaciones lineales con dos variables y explicar el significado de su solución.</w:t>
      </w:r>
    </w:p>
    <w:p>
      <w:pPr>
        <w:numPr>
          <w:ilvl w:val="0"/>
          <w:numId w:val="1"/>
        </w:numPr>
      </w:pPr>
      <w:r>
        <w:rPr/>
        <w:t xml:space="preserve">Representar sistemas de ecuaciones mediante expresiones algebraicas, tablas, pares ordenados y gráficas.</w:t>
      </w:r>
    </w:p>
    <w:p>
      <w:pPr>
        <w:numPr>
          <w:ilvl w:val="0"/>
          <w:numId w:val="1"/>
        </w:numPr>
      </w:pPr>
      <w:r>
        <w:rPr/>
        <w:t xml:space="preserve">Aplicar los métodos gráfico, de sustitución, de igualación y de reducción para resolver sistemas de ecuaciones con dos variables.</w:t>
      </w:r>
    </w:p>
    <w:p>
      <w:pPr>
        <w:numPr>
          <w:ilvl w:val="0"/>
          <w:numId w:val="1"/>
        </w:numPr>
      </w:pPr>
      <w:r>
        <w:rPr/>
        <w:t xml:space="preserve">Comprobar y evaluar las soluciones obtenidas, clasificando los sistemas según tengan una solución, ninguna o infinitas soluciones.</w:t>
      </w:r>
    </w:p>
    <w:p>
      <w:pPr>
        <w:numPr>
          <w:ilvl w:val="0"/>
          <w:numId w:val="1"/>
        </w:numPr>
      </w:pPr>
      <w:r>
        <w:rPr/>
        <w:t xml:space="preserve">Plantear y resolver sistemas de ecuaciones a partir de situaciones problemáticas, justificando el procedimiento utilizado.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sistemas de dos ecuaciones lineales con dos variables como modelos de situaciones matemáticas y cotidianas.</w:t>
      </w:r>
    </w:p>
    <w:p>
      <w:pPr>
        <w:numPr>
          <w:ilvl w:val="0"/>
          <w:numId w:val="2"/>
        </w:numPr>
      </w:pPr>
      <w:r>
        <w:rPr/>
        <w:t xml:space="preserve">Representar ecuaciones lineales mediante tablas, pares ordenados y gráficas en el plano cartesiano.</w:t>
      </w:r>
    </w:p>
    <w:p>
      <w:pPr>
        <w:numPr>
          <w:ilvl w:val="0"/>
          <w:numId w:val="2"/>
        </w:numPr>
      </w:pPr>
      <w:r>
        <w:rPr/>
        <w:t xml:space="preserve">Resolver sistemas de ecuaciones utilizando los métodos gráfico, de sustitución, de igualación y de reducción.</w:t>
      </w:r>
    </w:p>
    <w:p>
      <w:pPr>
        <w:numPr>
          <w:ilvl w:val="0"/>
          <w:numId w:val="2"/>
        </w:numPr>
      </w:pPr>
      <w:r>
        <w:rPr/>
        <w:t xml:space="preserve">Comprobar la validez de una solución sustituyendo los valores obtenidos en ambas ecuaciones.</w:t>
      </w:r>
    </w:p>
    <w:p>
      <w:pPr>
        <w:numPr>
          <w:ilvl w:val="0"/>
          <w:numId w:val="2"/>
        </w:numPr>
      </w:pPr>
      <w:r>
        <w:rPr/>
        <w:t xml:space="preserve">Identificar y explicar si un sistema tiene una solución, ninguna solución o infinitas soluciones.</w:t>
      </w:r>
    </w:p>
    <w:p>
      <w:pPr>
        <w:numPr>
          <w:ilvl w:val="0"/>
          <w:numId w:val="2"/>
        </w:numPr>
      </w:pPr>
      <w:r>
        <w:rPr/>
        <w:t xml:space="preserve">Comunicar de manera clara el procedimiento, los razonamientos y la respuesta de problemas que involucren sistemas de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operaciones con números enteros, fracciones y números decimales.</w:t>
      </w:r>
    </w:p>
    <w:p>
      <w:pPr>
        <w:numPr>
          <w:ilvl w:val="0"/>
          <w:numId w:val="3"/>
        </w:numPr>
      </w:pPr>
      <w:r>
        <w:rPr/>
        <w:t xml:space="preserve">Comprensión de la propiedad distributiva y resolución de ecuaciones lineales con una variable.</w:t>
      </w:r>
    </w:p>
    <w:p>
      <w:pPr>
        <w:numPr>
          <w:ilvl w:val="0"/>
          <w:numId w:val="3"/>
        </w:numPr>
      </w:pPr>
      <w:r>
        <w:rPr/>
        <w:t xml:space="preserve">Nociones elementales del plano cartesiano, coordenadas y representación de puntos.</w:t>
      </w:r>
    </w:p>
    <w:p>
      <w:pPr>
        <w:numPr>
          <w:ilvl w:val="0"/>
          <w:numId w:val="3"/>
        </w:numPr>
      </w:pPr>
      <w:r>
        <w:rPr/>
        <w:t xml:space="preserve">Capacidad para interpretar tablas, expresiones algebraicas y problemas escritos.</w:t>
      </w:r>
    </w:p>
    <w:p>
      <w:pPr>
        <w:numPr>
          <w:ilvl w:val="0"/>
          <w:numId w:val="3"/>
        </w:numPr>
      </w:pPr>
      <w:r>
        <w:rPr/>
        <w:t xml:space="preserve">Cuaderno, lápiz, regla, colores y calculadora básica opcional.</w:t>
      </w:r>
    </w:p>
    <w:p>
      <w:pPr>
        <w:numPr>
          <w:ilvl w:val="0"/>
          <w:numId w:val="3"/>
        </w:numPr>
      </w:pPr>
      <w:r>
        <w:rPr/>
        <w:t xml:space="preserve">Hojas cuadriculadas o papel milimetrado para construir gráficas.</w:t>
      </w:r>
    </w:p>
    <w:p>
      <w:pPr>
        <w:numPr>
          <w:ilvl w:val="0"/>
          <w:numId w:val="3"/>
        </w:numPr>
      </w:pPr>
      <w:r>
        <w:rPr/>
        <w:t xml:space="preserve">Acceso opcional a una herramienta digital de graficación, como GeoGebra, para explorar y verificar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las ecuaciones lineales y su representación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Comprensión y resolución gráfica de 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Métodos algebraicos de solución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Modelación y aplicación de sistemas de ecuaciones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329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3B0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BEC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2026-09-25T20:25:47-05:00</dcterms:created>
  <dcterms:modified xsi:type="dcterms:W3CDTF">2026-09-25T20:25:47-05:00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