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las Fracciones: Partes, Figuras y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que desean comprender y aplicar el concepto de fracciones en diferentes contextos matemáticos y cotidianos. A lo largo de cuatro semanas, los alumnos explorarán cómo las fracciones representan partes de un todo o de un grupo, y cómo se ubican en la recta numérica.</w:t>
      </w:r>
    </w:p>
    <w:p>
      <w:pPr/>
      <w:r>
        <w:rPr/>
        <w:t xml:space="preserve">El curso utiliza un enfoque metodológico activo y visual, incorporando materiales concretos, actividades pictóricas y situaciones reales para facilitar la comprensión de las fracciones con denominadores variados como 2, 3, 4, 5, 6, 8, 10, 12 y 100. Además, se enfatiza la comparación, ordenamiento y representación gráfica de fracciones unitarias para fortalecer el pensamiento numérico.</w:t>
      </w:r>
    </w:p>
    <w:p>
      <w:pPr/>
      <w:r>
        <w:rPr/>
        <w:t xml:space="preserve">Al finalizar el curso, los estudiantes serán capaces de identificar fracciones en objetos geométricos, resolver problemas de repartición, y ubicar fracciones en la recta numérica, desarrollando así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qué es una fracción y cómo representa partes iguales de un todo o conjunto.</w:t>
      </w:r>
    </w:p>
    <w:p>
      <w:pPr>
        <w:numPr>
          <w:ilvl w:val="0"/>
          <w:numId w:val="1"/>
        </w:numPr>
      </w:pPr>
      <w:r>
        <w:rPr/>
        <w:t xml:space="preserve">Identificar y representar fracciones unitarias en figuras geométricas y objetos comunes.</w:t>
      </w:r>
    </w:p>
    <w:p>
      <w:pPr>
        <w:numPr>
          <w:ilvl w:val="0"/>
          <w:numId w:val="1"/>
        </w:numPr>
      </w:pPr>
      <w:r>
        <w:rPr/>
        <w:t xml:space="preserve">Comparar y ordenar fracciones utilizando materiales concretos y la recta numérica.</w:t>
      </w:r>
    </w:p>
    <w:p>
      <w:pPr>
        <w:numPr>
          <w:ilvl w:val="0"/>
          <w:numId w:val="1"/>
        </w:numPr>
      </w:pPr>
      <w:r>
        <w:rPr/>
        <w:t xml:space="preserve">Resolver situaciones cotidianas que involucren repartir objetos en partes iguales e identificar las fracciones correspondientes.</w:t>
      </w:r>
    </w:p>
    <w:p>
      <w:pPr>
        <w:numPr>
          <w:ilvl w:val="0"/>
          <w:numId w:val="1"/>
        </w:numPr>
      </w:pPr>
      <w:r>
        <w:rPr/>
        <w:t xml:space="preserve">Ubicar y marcar con precisión fracciones unitarias en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fracciones unitarias y generales en figuras geométricas y objetos cotidianos.</w:t>
      </w:r>
    </w:p>
    <w:p>
      <w:pPr>
        <w:numPr>
          <w:ilvl w:val="0"/>
          <w:numId w:val="2"/>
        </w:numPr>
      </w:pPr>
      <w:r>
        <w:rPr/>
        <w:t xml:space="preserve">Comparar y ordenar fracciones con denominadores diversos utilizando material concreto y pictórico.</w:t>
      </w:r>
    </w:p>
    <w:p>
      <w:pPr>
        <w:numPr>
          <w:ilvl w:val="0"/>
          <w:numId w:val="2"/>
        </w:numPr>
      </w:pPr>
      <w:r>
        <w:rPr/>
        <w:t xml:space="preserve">Identificar y ubicar fracciones en la recta numérica, comprendiendo su magnitud relativa.</w:t>
      </w:r>
    </w:p>
    <w:p>
      <w:pPr>
        <w:numPr>
          <w:ilvl w:val="0"/>
          <w:numId w:val="2"/>
        </w:numPr>
      </w:pPr>
      <w:r>
        <w:rPr/>
        <w:t xml:space="preserve">Explicar el significado de una fracción como parte de un todo y como posición en la recta numérica.</w:t>
      </w:r>
    </w:p>
    <w:p>
      <w:pPr>
        <w:numPr>
          <w:ilvl w:val="0"/>
          <w:numId w:val="2"/>
        </w:numPr>
      </w:pPr>
      <w:r>
        <w:rPr/>
        <w:t xml:space="preserve">Resolver problemas prácticos que impliquen la repartición equitativa de objetos utilizando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simples (suma y resta).</w:t>
      </w:r>
    </w:p>
    <w:p>
      <w:pPr>
        <w:numPr>
          <w:ilvl w:val="0"/>
          <w:numId w:val="3"/>
        </w:numPr>
      </w:pPr>
      <w:r>
        <w:rPr/>
        <w:t xml:space="preserve">Materiales concretos como figuras geométricas, bloques fraccionarios o papel para dividir en partes.</w:t>
      </w:r>
    </w:p>
    <w:p>
      <w:pPr>
        <w:numPr>
          <w:ilvl w:val="0"/>
          <w:numId w:val="3"/>
        </w:numPr>
      </w:pPr>
      <w:r>
        <w:rPr/>
        <w:t xml:space="preserve">Acceso a una recta numérica visual, ya sea impresa o digital.</w:t>
      </w:r>
    </w:p>
    <w:p>
      <w:pPr>
        <w:numPr>
          <w:ilvl w:val="0"/>
          <w:numId w:val="3"/>
        </w:numPr>
      </w:pPr>
      <w:r>
        <w:rPr/>
        <w:t xml:space="preserve">Hojas de trabajo y materiales para dibujo y registro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una fracción como parte de un todo utilizando ejemplos visuales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fracciones unitarias en figuras geométricas y objetos cotidianos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unitarias coloreando partes iguales de una figura dada.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idea de repartir un objeto en partes iguales y nombrar la fracción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fracción</w:t>
      </w:r>
    </w:p>
    <w:p>
      <w:pPr>
        <w:numPr>
          <w:ilvl w:val="0"/>
          <w:numId w:val="5"/>
        </w:numPr>
      </w:pPr>
      <w:r>
        <w:rPr/>
        <w:t xml:space="preserve">Definición de fracción como parte de un todo</w:t>
      </w:r>
    </w:p>
    <w:p>
      <w:pPr>
        <w:numPr>
          <w:ilvl w:val="0"/>
          <w:numId w:val="5"/>
        </w:numPr>
      </w:pPr>
      <w:r>
        <w:rPr/>
        <w:t xml:space="preserve">Ejemplos visuales concretos: pasteles, pizzas, barras de chocolate</w:t>
      </w:r>
    </w:p>
    <w:p>
      <w:pPr>
        <w:numPr>
          <w:ilvl w:val="0"/>
          <w:numId w:val="5"/>
        </w:numPr>
      </w:pPr>
      <w:r>
        <w:rPr/>
        <w:t xml:space="preserve">Fracciones unitarias: explicación y significado</w:t>
      </w:r>
    </w:p>
    <w:p>
      <w:pPr/>
      <w:r>
        <w:rPr>
          <w:b w:val="1"/>
          <w:bCs w:val="1"/>
        </w:rPr>
        <w:t xml:space="preserve">2. Identificación de fracciones unitarias en el entorno</w:t>
      </w:r>
    </w:p>
    <w:p>
      <w:pPr>
        <w:numPr>
          <w:ilvl w:val="0"/>
          <w:numId w:val="6"/>
        </w:numPr>
      </w:pPr>
      <w:r>
        <w:rPr/>
        <w:t xml:space="preserve">Observación de figuras geométricas divididas en partes iguales</w:t>
      </w:r>
    </w:p>
    <w:p>
      <w:pPr>
        <w:numPr>
          <w:ilvl w:val="0"/>
          <w:numId w:val="6"/>
        </w:numPr>
      </w:pPr>
      <w:r>
        <w:rPr/>
        <w:t xml:space="preserve">Ejemplos con objetos cotidianos: frutas, juguetes, láminas</w:t>
      </w:r>
    </w:p>
    <w:p>
      <w:pPr>
        <w:numPr>
          <w:ilvl w:val="0"/>
          <w:numId w:val="6"/>
        </w:numPr>
      </w:pPr>
      <w:r>
        <w:rPr/>
        <w:t xml:space="preserve">Diferenciación entre partes iguales y desiguales</w:t>
      </w:r>
    </w:p>
    <w:p>
      <w:pPr/>
      <w:r>
        <w:rPr>
          <w:b w:val="1"/>
          <w:bCs w:val="1"/>
        </w:rPr>
        <w:t xml:space="preserve">3. Representación gráfica de fracciones unitarias</w:t>
      </w:r>
    </w:p>
    <w:p>
      <w:pPr>
        <w:numPr>
          <w:ilvl w:val="0"/>
          <w:numId w:val="7"/>
        </w:numPr>
      </w:pPr>
      <w:r>
        <w:rPr/>
        <w:t xml:space="preserve">Colorear partes iguales en figuras dadas (círculos, rectángulos, cuadrados)</w:t>
      </w:r>
    </w:p>
    <w:p>
      <w:pPr>
        <w:numPr>
          <w:ilvl w:val="0"/>
          <w:numId w:val="7"/>
        </w:numPr>
      </w:pPr>
      <w:r>
        <w:rPr/>
        <w:t xml:space="preserve">Uso de materiales manipulativos para representar fracciones</w:t>
      </w:r>
    </w:p>
    <w:p>
      <w:pPr>
        <w:numPr>
          <w:ilvl w:val="0"/>
          <w:numId w:val="7"/>
        </w:numPr>
      </w:pPr>
      <w:r>
        <w:rPr/>
        <w:t xml:space="preserve">Expresión oral y escrita de las fracciones coloreadas</w:t>
      </w:r>
    </w:p>
    <w:p>
      <w:pPr/>
      <w:r>
        <w:rPr>
          <w:b w:val="1"/>
          <w:bCs w:val="1"/>
        </w:rPr>
        <w:t xml:space="preserve">4. Comprensión del reparto en partes iguales</w:t>
      </w:r>
    </w:p>
    <w:p>
      <w:pPr>
        <w:numPr>
          <w:ilvl w:val="0"/>
          <w:numId w:val="8"/>
        </w:numPr>
      </w:pPr>
      <w:r>
        <w:rPr/>
        <w:t xml:space="preserve">Concepto de repartir un objeto en partes iguales</w:t>
      </w:r>
    </w:p>
    <w:p>
      <w:pPr>
        <w:numPr>
          <w:ilvl w:val="0"/>
          <w:numId w:val="8"/>
        </w:numPr>
      </w:pPr>
      <w:r>
        <w:rPr/>
        <w:t xml:space="preserve">Ejemplos prácticos de reparto con objetos reales</w:t>
      </w:r>
    </w:p>
    <w:p>
      <w:pPr>
        <w:numPr>
          <w:ilvl w:val="0"/>
          <w:numId w:val="8"/>
        </w:numPr>
      </w:pPr>
      <w:r>
        <w:rPr/>
        <w:t xml:space="preserve">Nomenclatura de fracciones relacionadas con el reparto</w:t>
      </w:r>
    </w:p>
    <w:p>
      <w:pPr>
        <w:numPr>
          <w:ilvl w:val="0"/>
          <w:numId w:val="8"/>
        </w:numPr>
      </w:pPr>
      <w:r>
        <w:rPr/>
        <w:t xml:space="preserve">Explicación con palabras propias de la idea de fracción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fracciones con pizza”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fracción como parte de un todo utilizando ejemplos visuales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Presentar una imagen o modelo físico de una pizza entera.</w:t>
      </w:r>
    </w:p>
    <w:p>
      <w:pPr>
        <w:numPr>
          <w:ilvl w:val="0"/>
          <w:numId w:val="9"/>
        </w:numPr>
      </w:pPr>
      <w:r>
        <w:rPr/>
        <w:t xml:space="preserve">Dividir la pizza en partes iguales (por ejemplo, 4 partes) y mostrar las partes.</w:t>
      </w:r>
    </w:p>
    <w:p>
      <w:pPr>
        <w:numPr>
          <w:ilvl w:val="0"/>
          <w:numId w:val="9"/>
        </w:numPr>
      </w:pPr>
      <w:r>
        <w:rPr/>
        <w:t xml:space="preserve">Preguntar a los estudiantes cuántas partes tiene la pizza y cuántas partes representan una fracción.</w:t>
      </w:r>
    </w:p>
    <w:p>
      <w:pPr>
        <w:numPr>
          <w:ilvl w:val="0"/>
          <w:numId w:val="9"/>
        </w:numPr>
      </w:pPr>
      <w:r>
        <w:rPr/>
        <w:t xml:space="preserve">Explicar que una fracción muestra cuántas partes se consideran de un total de partes iguales.</w:t>
      </w:r>
    </w:p>
    <w:p>
      <w:pPr>
        <w:numPr>
          <w:ilvl w:val="0"/>
          <w:numId w:val="9"/>
        </w:numPr>
      </w:pPr>
      <w:r>
        <w:rPr/>
        <w:t xml:space="preserve">Realizar preguntas para que los estudiantes identifiquen fracciones como 1/4, 2/4, etc.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 pequeño)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dibujos simples de pizzas con partes coloreadas.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“Buscando fracciones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fracciones unitarias en figuras geométricas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los estudiantes tarjetas con imágenes de figuras geométricas divididas en partes iguales y objetos cotidianos divididos (frutas, barras de chocolate, etc.).</w:t>
      </w:r>
    </w:p>
    <w:p>
      <w:pPr>
        <w:numPr>
          <w:ilvl w:val="0"/>
          <w:numId w:val="10"/>
        </w:numPr>
      </w:pPr>
      <w:r>
        <w:rPr/>
        <w:t xml:space="preserve">Los estudiantes deberán observar y marcar con una tarjeta verde las figuras donde las partes son iguales y con una tarjeta roja donde no lo son.</w:t>
      </w:r>
    </w:p>
    <w:p>
      <w:pPr>
        <w:numPr>
          <w:ilvl w:val="0"/>
          <w:numId w:val="10"/>
        </w:numPr>
      </w:pPr>
      <w:r>
        <w:rPr/>
        <w:t xml:space="preserve">En grupo, discutir por qué ciertas figuras tienen partes iguales y otras no.</w:t>
      </w:r>
    </w:p>
    <w:p>
      <w:pPr>
        <w:numPr>
          <w:ilvl w:val="0"/>
          <w:numId w:val="10"/>
        </w:numPr>
      </w:pPr>
      <w:r>
        <w:rPr/>
        <w:t xml:space="preserve">Identificar en las imágenes las fracciones unitarias presentes.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señalización correcta de partes iguales y fracciones unitarias reconocidas.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“Coloreando fracciones”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unitarias coloreando partes iguales de una figura dada.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hojas con figuras geométricas divididas en partes iguales (círculos, rectángulos, cuadrados).</w:t>
      </w:r>
    </w:p>
    <w:p>
      <w:pPr>
        <w:numPr>
          <w:ilvl w:val="0"/>
          <w:numId w:val="11"/>
        </w:numPr>
      </w:pPr>
      <w:r>
        <w:rPr/>
        <w:t xml:space="preserve">Indicar a los estudiantes que coloreen una parte específica para representar una fracción dada (por ejemplo, colorear 1/3 del círculo).</w:t>
      </w:r>
    </w:p>
    <w:p>
      <w:pPr>
        <w:numPr>
          <w:ilvl w:val="0"/>
          <w:numId w:val="11"/>
        </w:numPr>
      </w:pPr>
      <w:r>
        <w:rPr/>
        <w:t xml:space="preserve">Solicitar que escriban la fracción que representa la parte coloreada.</w:t>
      </w:r>
    </w:p>
    <w:p>
      <w:pPr>
        <w:numPr>
          <w:ilvl w:val="0"/>
          <w:numId w:val="11"/>
        </w:numPr>
      </w:pPr>
      <w:r>
        <w:rPr/>
        <w:t xml:space="preserve">Compartir con el grupo para explicar la elección de la fracción y la relación con la figura.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coloreadas con fracciones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“Repartiendo el pastel”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idea de repartir un objeto en partes iguales y nombrar la fracción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pastel o una figura que simbolice un objeto para repartir.</w:t>
      </w:r>
    </w:p>
    <w:p>
      <w:pPr>
        <w:numPr>
          <w:ilvl w:val="0"/>
          <w:numId w:val="12"/>
        </w:numPr>
      </w:pPr>
      <w:r>
        <w:rPr/>
        <w:t xml:space="preserve">Invitar a los estudiantes a repartir el objeto entre un número determinado de personas (por ejemplo, 4 niños), asegurándose que las partes sean iguales.</w:t>
      </w:r>
    </w:p>
    <w:p>
      <w:pPr>
        <w:numPr>
          <w:ilvl w:val="0"/>
          <w:numId w:val="12"/>
        </w:numPr>
      </w:pPr>
      <w:r>
        <w:rPr/>
        <w:t xml:space="preserve">Preguntar a los estudiantes cuántas partes tiene el pastel y qué parte recibe cada persona.</w:t>
      </w:r>
    </w:p>
    <w:p>
      <w:pPr>
        <w:numPr>
          <w:ilvl w:val="0"/>
          <w:numId w:val="12"/>
        </w:numPr>
      </w:pPr>
      <w:r>
        <w:rPr/>
        <w:t xml:space="preserve">Solicitar que expliquen en sus propias palabras qué significa repartir en partes iguales y cómo se llama la fracción que recibió cada uno.</w:t>
      </w:r>
    </w:p>
    <w:p>
      <w:pPr>
        <w:numPr>
          <w:ilvl w:val="0"/>
          <w:numId w:val="12"/>
        </w:numPr>
      </w:pPr>
      <w:r>
        <w:rPr/>
        <w:t xml:space="preserve">Registrar las respuestas para compartir y corregir conceptos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escritas de la idea de reparto y fracciones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iguales y fracciones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observación de objetos divididos.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observaciones durante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durante las actividades de identificación, representación y explicación de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coloreados, participación en discusiones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identificación, correcta representación gráfica y claridad en la explicación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identificar, representar y explicar fracciones unitarias.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dibujo y preguntas de explicación, además de una actividad práctica de colorear y nombrar fracciones.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ítems de selección múltiple, dibujo y respuesta abierta, acompañada de una rúbrica para evaluar la actividad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y Reconocimiento de Fracciones en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fracciones unitarias en figuras geométricas regulares coloreando las partes correspondientes de manera correcta.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relación entre el número de partes iguales en una figura y el denominador de la fracción representada, usando ejemplos gráficos.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registrar fracciones unitarias en un cuadro o tabla, relacionando el número de partes coloreadas con el total de partes de la figura.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gráficamente fracciones con diferentes denominadores en figuras geométricas dadas, asegurando que las partes sean iguales y estén correctamente identificadas.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visualmente dos fracciones representadas en figuras geométricas y explicar cuál es mayor o menor, fundamentando su respuesta en la cantidad de partes coloreadas.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Ordenamiento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fracciones unitarias y generales con diferentes denominadores utilizando material concreto y pictórico para explicar cuál es mayor o menor.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un conjunto de fracciones con distintos denominadores en la recta numérica, ubicándolas correctamente de menor a mayor.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 relación entre el denominador y el tamaño de la fracción mediante la observación y manipulación de figuras geométricas divididas en partes iguales.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fracciones comparadas y ordenadas utilizando dibujos o material manipulativo para justificar su posición en la recta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Fracciones en la Recta Numérica y Aplicaciones Cotidianas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marcar fracciones unitarias en la recta numérica con precisión, utilizando materiales visuales y herramientas de medición.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prácticos que involucren repartir objetos en partes iguales, interpretando y expresando las fracciones correspondientes correctamente.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las fracciones representadas en la recta numérica corresponden a situaciones cotidianas de división y reparto.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fracciones unitarias ubicadas en la recta numérica para determinar cuál es mayor o menor, justificando su respuesta con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representaciones gráficas de fracciones en la recta numérica a partir de situaciones reales, demostrando comprensión de la relación entre fracción, figura y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4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84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6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7C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F8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B4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B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1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5E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8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46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9B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7E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AF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DAB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2026-09-26T00:28:26-05:00</dcterms:created>
  <dcterms:modified xsi:type="dcterms:W3CDTF">2026-09-26T00:28:26-05:00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