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Sentido filosófico de la experiencia y la existencia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explorar el sentido filosófico de la experiencia y la existencia humana desde una perspectiva ética y valorativa. A lo largo de cuatro semanas, los alumnos analizarán discursos clásicos y contemporáneos que abordan el asombro de existir, la reflexión sobre la vida y la naturaleza dinámica y performativa de la experiencia humana.</w:t>
      </w:r>
    </w:p>
    <w:p>
      <w:pPr/>
      <w:r>
        <w:rPr/>
        <w:t xml:space="preserve">El curso está dirigido a jóvenes de 15 a 17 años que cursan la asignatura de Filosofía, y busca incentivar el pensamiento crítico, la reflexión profunda y la capacidad de problematizar la condición humana a partir de diferentes perspectivas filosóficas. Se empleará un enfoque metodológico participativo que combina el análisis textual, el debate y la reflexión crítica para facilitar un aprendizaje significativo.</w:t>
      </w:r>
    </w:p>
    <w:p>
      <w:pPr/>
      <w:r>
        <w:rPr/>
        <w:t xml:space="preserve">Al finalizar, los estudiantes podrán reconocer y examinar diversas concepciones filosóficas sobre la experiencia humana, comprender su configuración histórica y dinámica, y cuestionar críticamente las visiones que destacan aspectos negativos del ser humano. Esto les permitirá desarrollar habilidades para valorar, cuestionar y evaluar su propia existencia y la de los demás desde un marco ético y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discursos filosóficos clásicos y contemporáneos que expresan el asombro de existir en el aquí y ahora.</w:t>
      </w:r>
    </w:p>
    <w:p>
      <w:pPr>
        <w:numPr>
          <w:ilvl w:val="0"/>
          <w:numId w:val="1"/>
        </w:numPr>
      </w:pPr>
      <w:r>
        <w:rPr/>
        <w:t xml:space="preserve">Examinar y reflexionar sobre la idea de una vida examinada para comprender la experiencia humana desde una perspectiva filosófica.</w:t>
      </w:r>
    </w:p>
    <w:p>
      <w:pPr>
        <w:numPr>
          <w:ilvl w:val="0"/>
          <w:numId w:val="1"/>
        </w:numPr>
      </w:pPr>
      <w:r>
        <w:rPr/>
        <w:t xml:space="preserve">Comprender la configuración histórica y dinámica de la experiencia humana como un proceso performativo y en constante recreación.</w:t>
      </w:r>
    </w:p>
    <w:p>
      <w:pPr>
        <w:numPr>
          <w:ilvl w:val="0"/>
          <w:numId w:val="1"/>
        </w:numPr>
      </w:pPr>
      <w:r>
        <w:rPr/>
        <w:t xml:space="preserve">Problematizar críticamente la experiencia humana a partir de discursos que resaltan aspectos negativos del ser humano, promoviendo una evaluación ética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discursos filosóficos clásicos y contemporáneos sobre la experiencia humana y la existencia.</w:t>
      </w:r>
    </w:p>
    <w:p>
      <w:pPr>
        <w:numPr>
          <w:ilvl w:val="0"/>
          <w:numId w:val="2"/>
        </w:numPr>
      </w:pPr>
      <w:r>
        <w:rPr/>
        <w:t xml:space="preserve">Reflexionar críticamente sobre el concepto de una “vida examinada” y su relevancia en la experiencia personal y colectiva.</w:t>
      </w:r>
    </w:p>
    <w:p>
      <w:pPr>
        <w:numPr>
          <w:ilvl w:val="0"/>
          <w:numId w:val="2"/>
        </w:numPr>
      </w:pPr>
      <w:r>
        <w:rPr/>
        <w:t xml:space="preserve">Identificar y explicar la dimensión histórica y performativa de la experiencia humana y su transformación a lo largo del tiempo.</w:t>
      </w:r>
    </w:p>
    <w:p>
      <w:pPr>
        <w:numPr>
          <w:ilvl w:val="0"/>
          <w:numId w:val="2"/>
        </w:numPr>
      </w:pPr>
      <w:r>
        <w:rPr/>
        <w:t xml:space="preserve">Evaluar críticamente perspectivas filosóficas que presentan aspectos negativos del ser humano, promoviendo un pensamiento ético y propositivo.</w:t>
      </w:r>
    </w:p>
    <w:p>
      <w:pPr>
        <w:numPr>
          <w:ilvl w:val="0"/>
          <w:numId w:val="2"/>
        </w:numPr>
      </w:pPr>
      <w:r>
        <w:rPr/>
        <w:t xml:space="preserve">Desarrollar habilidades argumentativas y de indagación filosófica para cuestionar y valorar la experiencia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filosofía: nociones generales sobre ética, valores y pensamiento filosófico.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filosóficos.</w:t>
      </w:r>
    </w:p>
    <w:p>
      <w:pPr>
        <w:numPr>
          <w:ilvl w:val="0"/>
          <w:numId w:val="3"/>
        </w:numPr>
      </w:pPr>
      <w:r>
        <w:rPr/>
        <w:t xml:space="preserve">Acceso a textos o recursos digitales con discursos filosóficos clásicos y contemporáneos seleccionados.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asombro de existir: fundamentos de la experiencia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clave relacionados con el asombro y la presencia en la experiencia humana a partir de textos filosóficos clásicos y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discursos filosóficos que expresan el asombro de existir, comparando sus similitudes y diferencias en relación con la experiencia del aquí y ahora.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argumentar sobre la importancia del asombro en la vida cotidiana, utilizando ejemplos personales y filosóficos para fundamentar su postura.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ideas filosóficas sobre la experiencia humana para construir una visión crítica que promueva la valoración ética y reflexiva del propio existir.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asombro y la experiencia humana</w:t>
      </w:r>
    </w:p>
    <w:p>
      <w:pPr>
        <w:numPr>
          <w:ilvl w:val="0"/>
          <w:numId w:val="5"/>
        </w:numPr>
      </w:pPr>
      <w:r>
        <w:rPr/>
        <w:t xml:space="preserve">Concepto de experiencia humana: definición y características básicas.</w:t>
      </w:r>
    </w:p>
    <w:p>
      <w:pPr>
        <w:numPr>
          <w:ilvl w:val="0"/>
          <w:numId w:val="5"/>
        </w:numPr>
      </w:pPr>
      <w:r>
        <w:rPr/>
        <w:t xml:space="preserve">El asombro como emoción fundamental en la filosofía: origen y significado.</w:t>
      </w:r>
    </w:p>
    <w:p>
      <w:pPr>
        <w:numPr>
          <w:ilvl w:val="0"/>
          <w:numId w:val="5"/>
        </w:numPr>
      </w:pPr>
      <w:r>
        <w:rPr/>
        <w:t xml:space="preserve">La presencia y el “aquí y ahora”: importancia en la experiencia consciente.</w:t>
      </w:r>
    </w:p>
    <w:p>
      <w:pPr/>
      <w:r>
        <w:rPr>
          <w:b w:val="1"/>
          <w:bCs w:val="1"/>
        </w:rPr>
        <w:t xml:space="preserve">2. Fundamentos filosóficos del asombro en la tradición clásica</w:t>
      </w:r>
    </w:p>
    <w:p>
      <w:pPr>
        <w:numPr>
          <w:ilvl w:val="0"/>
          <w:numId w:val="6"/>
        </w:numPr>
      </w:pPr>
      <w:r>
        <w:rPr/>
        <w:t xml:space="preserve">Platón y el asombro como inicio del saber: diálogo “Teeteto” y “La República”.</w:t>
      </w:r>
    </w:p>
    <w:p>
      <w:pPr>
        <w:numPr>
          <w:ilvl w:val="0"/>
          <w:numId w:val="6"/>
        </w:numPr>
      </w:pPr>
      <w:r>
        <w:rPr/>
        <w:t xml:space="preserve">Aristóteles y la maravilla (thaumazein): base del pensamiento filosófico y científico.</w:t>
      </w:r>
    </w:p>
    <w:p>
      <w:pPr>
        <w:numPr>
          <w:ilvl w:val="0"/>
          <w:numId w:val="6"/>
        </w:numPr>
      </w:pPr>
      <w:r>
        <w:rPr/>
        <w:t xml:space="preserve">San Agustín y la experiencia de la existencia desde la interioridad y la reflexión.</w:t>
      </w:r>
    </w:p>
    <w:p>
      <w:pPr/>
      <w:r>
        <w:rPr>
          <w:b w:val="1"/>
          <w:bCs w:val="1"/>
        </w:rPr>
        <w:t xml:space="preserve">3. Perspectivas contemporáneas sobre el asombro y la existencia</w:t>
      </w:r>
    </w:p>
    <w:p>
      <w:pPr>
        <w:numPr>
          <w:ilvl w:val="0"/>
          <w:numId w:val="7"/>
        </w:numPr>
      </w:pPr>
      <w:r>
        <w:rPr/>
        <w:t xml:space="preserve">Martin Heidegger: “Ser-en-el-mundo” y la presencia auténtica.</w:t>
      </w:r>
    </w:p>
    <w:p>
      <w:pPr>
        <w:numPr>
          <w:ilvl w:val="0"/>
          <w:numId w:val="7"/>
        </w:numPr>
      </w:pPr>
      <w:r>
        <w:rPr/>
        <w:t xml:space="preserve">Simone Weil y la atención plena: el asombro como acto ético y espiritual.</w:t>
      </w:r>
    </w:p>
    <w:p>
      <w:pPr>
        <w:numPr>
          <w:ilvl w:val="0"/>
          <w:numId w:val="7"/>
        </w:numPr>
      </w:pPr>
      <w:r>
        <w:rPr/>
        <w:t xml:space="preserve">Textos y discursos actuales que expresan el asombro frente a la realidad cotidiana.</w:t>
      </w:r>
    </w:p>
    <w:p>
      <w:pPr/>
      <w:r>
        <w:rPr>
          <w:b w:val="1"/>
          <w:bCs w:val="1"/>
        </w:rPr>
        <w:t xml:space="preserve">4. Análisis comparativo de discursos filosóficos sobre el asombro</w:t>
      </w:r>
    </w:p>
    <w:p>
      <w:pPr>
        <w:numPr>
          <w:ilvl w:val="0"/>
          <w:numId w:val="8"/>
        </w:numPr>
      </w:pPr>
      <w:r>
        <w:rPr/>
        <w:t xml:space="preserve">Identificación de semejanzas y diferencias en conceptos y expresiones del asombro.</w:t>
      </w:r>
    </w:p>
    <w:p>
      <w:pPr>
        <w:numPr>
          <w:ilvl w:val="0"/>
          <w:numId w:val="8"/>
        </w:numPr>
      </w:pPr>
      <w:r>
        <w:rPr/>
        <w:t xml:space="preserve">Relación entre el asombro y la experiencia del “aquí y ahora” en distintos autores.</w:t>
      </w:r>
    </w:p>
    <w:p>
      <w:pPr>
        <w:numPr>
          <w:ilvl w:val="0"/>
          <w:numId w:val="8"/>
        </w:numPr>
      </w:pPr>
      <w:r>
        <w:rPr/>
        <w:t xml:space="preserve">Impacto del contexto histórico y cultural en la comprensión del asombro.</w:t>
      </w:r>
    </w:p>
    <w:p>
      <w:pPr/>
      <w:r>
        <w:rPr>
          <w:b w:val="1"/>
          <w:bCs w:val="1"/>
        </w:rPr>
        <w:t xml:space="preserve">5. Reflexión crítica sobre el asombro en la vida cotidiana</w:t>
      </w:r>
    </w:p>
    <w:p>
      <w:pPr>
        <w:numPr>
          <w:ilvl w:val="0"/>
          <w:numId w:val="9"/>
        </w:numPr>
      </w:pPr>
      <w:r>
        <w:rPr/>
        <w:t xml:space="preserve">Importancia del asombro para la valorización ética del propio existir.</w:t>
      </w:r>
    </w:p>
    <w:p>
      <w:pPr>
        <w:numPr>
          <w:ilvl w:val="0"/>
          <w:numId w:val="9"/>
        </w:numPr>
      </w:pPr>
      <w:r>
        <w:rPr/>
        <w:t xml:space="preserve">Ejemplos personales y filosóficos que evidencian el valor del asombro.</w:t>
      </w:r>
    </w:p>
    <w:p>
      <w:pPr>
        <w:numPr>
          <w:ilvl w:val="0"/>
          <w:numId w:val="9"/>
        </w:numPr>
      </w:pPr>
      <w:r>
        <w:rPr/>
        <w:t xml:space="preserve">Construcción de argumentos para defender la presencia del asombro en el día a día.</w:t>
      </w:r>
    </w:p>
    <w:p>
      <w:pPr/>
      <w:r>
        <w:rPr>
          <w:b w:val="1"/>
          <w:bCs w:val="1"/>
        </w:rPr>
        <w:t xml:space="preserve">6. Síntesis y construcción de una visión crítica sobre la experiencia humana</w:t>
      </w:r>
    </w:p>
    <w:p>
      <w:pPr>
        <w:numPr>
          <w:ilvl w:val="0"/>
          <w:numId w:val="10"/>
        </w:numPr>
      </w:pPr>
      <w:r>
        <w:rPr/>
        <w:t xml:space="preserve">Integración de ideas filosóficas clásicas y contemporáneas.</w:t>
      </w:r>
    </w:p>
    <w:p>
      <w:pPr>
        <w:numPr>
          <w:ilvl w:val="0"/>
          <w:numId w:val="10"/>
        </w:numPr>
      </w:pPr>
      <w:r>
        <w:rPr/>
        <w:t xml:space="preserve">Formulación de una perspectiva ética y reflexiva fundamentada en el asombro.</w:t>
      </w:r>
    </w:p>
    <w:p>
      <w:pPr>
        <w:numPr>
          <w:ilvl w:val="0"/>
          <w:numId w:val="10"/>
        </w:numPr>
      </w:pPr>
      <w:r>
        <w:rPr/>
        <w:t xml:space="preserve">Aplicación de la visión crítica para promover una experiencia humana consciente y valorada.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asombro en textos filosóficos clásicos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conceptos clave relacionados con el asombro y la presencia en la experiencia humana.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fragmentos seleccionados de textos de Platón, Aristóteles y San Agustín que aborden el asombro.</w:t>
      </w:r>
    </w:p>
    <w:p>
      <w:pPr>
        <w:numPr>
          <w:ilvl w:val="0"/>
          <w:numId w:val="11"/>
        </w:numPr>
      </w:pPr>
      <w:r>
        <w:rPr/>
        <w:t xml:space="preserve">Los estudiantes leen individualmente y subrayan las ideas relacionadas con el asombro y la presencia.</w:t>
      </w:r>
    </w:p>
    <w:p>
      <w:pPr>
        <w:numPr>
          <w:ilvl w:val="0"/>
          <w:numId w:val="11"/>
        </w:numPr>
      </w:pPr>
      <w:r>
        <w:rPr/>
        <w:t xml:space="preserve">En parejas, discuten las ideas subrayadas y preparan una explicación sencilla para compartir con el grupo.</w:t>
      </w:r>
    </w:p>
    <w:p>
      <w:pPr>
        <w:numPr>
          <w:ilvl w:val="0"/>
          <w:numId w:val="11"/>
        </w:numPr>
      </w:pPr>
      <w:r>
        <w:rPr/>
        <w:t xml:space="preserve">Finalmente, se realiza una puesta en común donde cada pareja expone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explicativo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y análisis de discursos sobre el asombro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discursos filosóficos expresando el asombro de existir y comparar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extractos de textos contemporáneos de Heidegger y Simone Weil.</w:t>
      </w:r>
    </w:p>
    <w:p>
      <w:pPr>
        <w:numPr>
          <w:ilvl w:val="0"/>
          <w:numId w:val="12"/>
        </w:numPr>
      </w:pPr>
      <w:r>
        <w:rPr/>
        <w:t xml:space="preserve">En grupos pequeños, los estudiantes elaboran un cuadro comparativo que incluya:</w:t>
      </w:r>
    </w:p>
    <w:p>
      <w:pPr>
        <w:numPr>
          <w:ilvl w:val="1"/>
          <w:numId w:val="12"/>
        </w:numPr>
      </w:pPr>
      <w:r>
        <w:rPr/>
        <w:t xml:space="preserve">Definición del asombro según cada autor.</w:t>
      </w:r>
    </w:p>
    <w:p>
      <w:pPr>
        <w:numPr>
          <w:ilvl w:val="1"/>
          <w:numId w:val="12"/>
        </w:numPr>
      </w:pPr>
      <w:r>
        <w:rPr/>
        <w:t xml:space="preserve">Relación con la experiencia del “aquí y ahora”.</w:t>
      </w:r>
    </w:p>
    <w:p>
      <w:pPr>
        <w:numPr>
          <w:ilvl w:val="1"/>
          <w:numId w:val="12"/>
        </w:numPr>
      </w:pPr>
      <w:r>
        <w:rPr/>
        <w:t xml:space="preserve">Elementos éticos o espirituales presentes.</w:t>
      </w:r>
    </w:p>
    <w:p>
      <w:pPr>
        <w:numPr>
          <w:ilvl w:val="0"/>
          <w:numId w:val="12"/>
        </w:numPr>
      </w:pPr>
      <w:r>
        <w:rPr/>
        <w:t xml:space="preserve">Los grupos presentan sus cuadros y discuten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Reflexión personal y argumentación sobre el asombro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argumentar sobre la importancia del asombro en la vida cotidiana, usando ejemplos personales y filosóficos.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escriben un breve ensayo o reflexión personal sobre un momento en que experimentaron asombro.</w:t>
      </w:r>
    </w:p>
    <w:p>
      <w:pPr>
        <w:numPr>
          <w:ilvl w:val="0"/>
          <w:numId w:val="13"/>
        </w:numPr>
      </w:pPr>
      <w:r>
        <w:rPr/>
        <w:t xml:space="preserve">Incorporan referencias a conceptos filosóficos estudiados para fundamentar su reflexión.</w:t>
      </w:r>
    </w:p>
    <w:p>
      <w:pPr>
        <w:numPr>
          <w:ilvl w:val="0"/>
          <w:numId w:val="13"/>
        </w:numPr>
      </w:pPr>
      <w:r>
        <w:rPr/>
        <w:t xml:space="preserve">En parejas, comparten sus escritos y ofrecen retroalimentación.</w:t>
      </w:r>
    </w:p>
    <w:p>
      <w:pPr>
        <w:numPr>
          <w:ilvl w:val="0"/>
          <w:numId w:val="13"/>
        </w:numPr>
      </w:pPr>
      <w:r>
        <w:rPr/>
        <w:t xml:space="preserve">Se seleccionan voluntarios para leer su texto frente al grupo y abrir un diálogo sobre las experiencias compartidas.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Ensayo/reflexión escrita y participación en diálogo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Síntesis y construcción de una visión crítica sobre la experiencia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ideas filosóficas para construir una visión crítica que promueva la valoración ética y reflexiva del propio existir.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revisan todas las ideas y conceptos explorados durante la unidad.</w:t>
      </w:r>
    </w:p>
    <w:p>
      <w:pPr>
        <w:numPr>
          <w:ilvl w:val="0"/>
          <w:numId w:val="14"/>
        </w:numPr>
      </w:pPr>
      <w:r>
        <w:rPr/>
        <w:t xml:space="preserve">Elaboran una presentación (puede ser un mural, póster o presentación digital) que integre:</w:t>
      </w:r>
    </w:p>
    <w:p>
      <w:pPr>
        <w:numPr>
          <w:ilvl w:val="1"/>
          <w:numId w:val="14"/>
        </w:numPr>
      </w:pPr>
      <w:r>
        <w:rPr/>
        <w:t xml:space="preserve">Conceptos clave del asombro y la presencia.</w:t>
      </w:r>
    </w:p>
    <w:p>
      <w:pPr>
        <w:numPr>
          <w:ilvl w:val="1"/>
          <w:numId w:val="14"/>
        </w:numPr>
      </w:pPr>
      <w:r>
        <w:rPr/>
        <w:t xml:space="preserve">Análisis comparativo de autores clásicos y contemporáneos.</w:t>
      </w:r>
    </w:p>
    <w:p>
      <w:pPr>
        <w:numPr>
          <w:ilvl w:val="1"/>
          <w:numId w:val="14"/>
        </w:numPr>
      </w:pPr>
      <w:r>
        <w:rPr/>
        <w:t xml:space="preserve">Importancia ética y reflexiva del asombro en la vida cotidiana.</w:t>
      </w:r>
    </w:p>
    <w:p>
      <w:pPr>
        <w:numPr>
          <w:ilvl w:val="0"/>
          <w:numId w:val="14"/>
        </w:numPr>
      </w:pPr>
      <w:r>
        <w:rPr/>
        <w:t xml:space="preserve">Presentan su trabajo ante el grupo y responden preguntas para defender su perspectiva.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integrada y argumentación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(dividido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asombro, experiencia humana y conceptos básicos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qué entienden por asombro y experiencia de existir.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textos filosóficos, capacidad de reflexión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(resúmenes, cuadros comparativos, reflexiones escritas).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texto, participación y argumentación;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ideas filosóficas, construir una visión crítica y argumentar sobre la importancia del asombro en la existencia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de la actividad 4: presentación integrada y argumentación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integración de ideas, coherencia argumentativa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vida examinada: reflexiones sobre la conciencia y el sentido de la existencia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la idea socrática de la vida examinada y compararla con otras perspectivas filosóficas sobre la autoconciencia y el sentido de la existencia.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textos filosóficos seleccionados que abordan la autoconciencia y la búsqueda de sentido en la experiencia humana, aplicando criterios de comprensión crítica.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reflexionar y argumentar sobre la importancia de la autoconciencia en la configuración del sentido de la vida, sustentando sus ideas en los discursos filosóficos estudiados.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diferentes perspectivas filosóficas sobre la experiencia humana, considerando sus implicaciones éticas y existenciales.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vida examinada y la autoconciencia</w:t>
      </w:r>
    </w:p>
    <w:p>
      <w:pPr>
        <w:numPr>
          <w:ilvl w:val="0"/>
          <w:numId w:val="16"/>
        </w:numPr>
      </w:pPr>
      <w:r>
        <w:rPr/>
        <w:t xml:space="preserve">Concepto de vida examinada: origen y significado en la filosofía socrática</w:t>
      </w:r>
    </w:p>
    <w:p>
      <w:pPr>
        <w:numPr>
          <w:ilvl w:val="0"/>
          <w:numId w:val="16"/>
        </w:numPr>
      </w:pPr>
      <w:r>
        <w:rPr/>
        <w:t xml:space="preserve">La autoconciencia: definición y su papel en la experiencia humana</w:t>
      </w:r>
    </w:p>
    <w:p>
      <w:pPr>
        <w:numPr>
          <w:ilvl w:val="0"/>
          <w:numId w:val="16"/>
        </w:numPr>
      </w:pPr>
      <w:r>
        <w:rPr/>
        <w:t xml:space="preserve">Importancia de reflexionar sobre la propia existencia</w:t>
      </w:r>
    </w:p>
    <w:p>
      <w:pPr/>
      <w:r>
        <w:rPr>
          <w:b w:val="1"/>
          <w:bCs w:val="1"/>
        </w:rPr>
        <w:t xml:space="preserve">2. La idea socrática de la vida examinada</w:t>
      </w:r>
    </w:p>
    <w:p>
      <w:pPr>
        <w:numPr>
          <w:ilvl w:val="0"/>
          <w:numId w:val="17"/>
        </w:numPr>
      </w:pPr>
      <w:r>
        <w:rPr/>
        <w:t xml:space="preserve">Contexto histórico y filosófico de Sócrates</w:t>
      </w:r>
    </w:p>
    <w:p>
      <w:pPr>
        <w:numPr>
          <w:ilvl w:val="0"/>
          <w:numId w:val="17"/>
        </w:numPr>
      </w:pPr>
      <w:r>
        <w:rPr/>
        <w:t xml:space="preserve">El dictum “Una vida sin examen no vale la pena ser vivida”: análisis y explicación</w:t>
      </w:r>
    </w:p>
    <w:p>
      <w:pPr>
        <w:numPr>
          <w:ilvl w:val="0"/>
          <w:numId w:val="17"/>
        </w:numPr>
      </w:pPr>
      <w:r>
        <w:rPr/>
        <w:t xml:space="preserve">Implicaciones éticas y existenciales para el individuo</w:t>
      </w:r>
    </w:p>
    <w:p>
      <w:pPr>
        <w:numPr>
          <w:ilvl w:val="0"/>
          <w:numId w:val="17"/>
        </w:numPr>
      </w:pPr>
      <w:r>
        <w:rPr/>
        <w:t xml:space="preserve">Ejemplos prácticos de la vida examinada en la cotidianidad</w:t>
      </w:r>
    </w:p>
    <w:p>
      <w:pPr/>
      <w:r>
        <w:rPr>
          <w:b w:val="1"/>
          <w:bCs w:val="1"/>
        </w:rPr>
        <w:t xml:space="preserve">3. Otras perspectivas filosóficas sobre la autoconciencia y el sentido de la existencia</w:t>
      </w:r>
    </w:p>
    <w:p>
      <w:pPr>
        <w:numPr>
          <w:ilvl w:val="0"/>
          <w:numId w:val="18"/>
        </w:numPr>
      </w:pPr>
      <w:r>
        <w:rPr/>
        <w:t xml:space="preserve">Perspectiva cartesiana: “Pienso, luego existo” y la conciencia reflexiva</w:t>
      </w:r>
    </w:p>
    <w:p>
      <w:pPr>
        <w:numPr>
          <w:ilvl w:val="0"/>
          <w:numId w:val="18"/>
        </w:numPr>
      </w:pPr>
      <w:r>
        <w:rPr/>
        <w:t xml:space="preserve">Existencialismo: Sartre y Camus sobre la libertad, la absurdidad y la autodefinición</w:t>
      </w:r>
    </w:p>
    <w:p>
      <w:pPr>
        <w:numPr>
          <w:ilvl w:val="0"/>
          <w:numId w:val="18"/>
        </w:numPr>
      </w:pPr>
      <w:r>
        <w:rPr/>
        <w:t xml:space="preserve">Fenomenología: Husserl y la experiencia vivida como base del sentido</w:t>
      </w:r>
    </w:p>
    <w:p>
      <w:pPr>
        <w:numPr>
          <w:ilvl w:val="0"/>
          <w:numId w:val="18"/>
        </w:numPr>
      </w:pPr>
      <w:r>
        <w:rPr/>
        <w:t xml:space="preserve">Comparación entre estas perspectivas y la socrática</w:t>
      </w:r>
    </w:p>
    <w:p>
      <w:pPr/>
      <w:r>
        <w:rPr>
          <w:b w:val="1"/>
          <w:bCs w:val="1"/>
        </w:rPr>
        <w:t xml:space="preserve">4. Análisis crítico de textos filosóficos seleccionados</w:t>
      </w:r>
    </w:p>
    <w:p>
      <w:pPr>
        <w:numPr>
          <w:ilvl w:val="0"/>
          <w:numId w:val="19"/>
        </w:numPr>
      </w:pPr>
      <w:r>
        <w:rPr/>
        <w:t xml:space="preserve">Lectura guiada de fragmentos de Platón (Apología de Sócrates)</w:t>
      </w:r>
    </w:p>
    <w:p>
      <w:pPr>
        <w:numPr>
          <w:ilvl w:val="0"/>
          <w:numId w:val="19"/>
        </w:numPr>
      </w:pPr>
      <w:r>
        <w:rPr/>
        <w:t xml:space="preserve">Extractos de René Descartes sobre la autoconciencia</w:t>
      </w:r>
    </w:p>
    <w:p>
      <w:pPr>
        <w:numPr>
          <w:ilvl w:val="0"/>
          <w:numId w:val="19"/>
        </w:numPr>
      </w:pPr>
      <w:r>
        <w:rPr/>
        <w:t xml:space="preserve">Fragmentos seleccionados del existencialismo (Sartre o Camus)</w:t>
      </w:r>
    </w:p>
    <w:p>
      <w:pPr>
        <w:numPr>
          <w:ilvl w:val="0"/>
          <w:numId w:val="19"/>
        </w:numPr>
      </w:pPr>
      <w:r>
        <w:rPr/>
        <w:t xml:space="preserve">Aplicación de criterios de comprensión crítica: identificar tesis, argumentos y supuestos</w:t>
      </w:r>
    </w:p>
    <w:p>
      <w:pPr/>
      <w:r>
        <w:rPr>
          <w:b w:val="1"/>
          <w:bCs w:val="1"/>
        </w:rPr>
        <w:t xml:space="preserve">5. Reflexión y argumentación sobre la importancia de la autoconciencia</w:t>
      </w:r>
    </w:p>
    <w:p>
      <w:pPr>
        <w:numPr>
          <w:ilvl w:val="0"/>
          <w:numId w:val="20"/>
        </w:numPr>
      </w:pPr>
      <w:r>
        <w:rPr/>
        <w:t xml:space="preserve">Discusión sobre cómo la autoconciencia influye en la búsqueda de sentido</w:t>
      </w:r>
    </w:p>
    <w:p>
      <w:pPr>
        <w:numPr>
          <w:ilvl w:val="0"/>
          <w:numId w:val="20"/>
        </w:numPr>
      </w:pPr>
      <w:r>
        <w:rPr/>
        <w:t xml:space="preserve">Formulación de argumentos personales fundamentados en los textos estudiados</w:t>
      </w:r>
    </w:p>
    <w:p>
      <w:pPr>
        <w:numPr>
          <w:ilvl w:val="0"/>
          <w:numId w:val="20"/>
        </w:numPr>
      </w:pPr>
      <w:r>
        <w:rPr/>
        <w:t xml:space="preserve">Relación entre conciencia, ética y sentido de la vida</w:t>
      </w:r>
    </w:p>
    <w:p>
      <w:pPr/>
      <w:r>
        <w:rPr>
          <w:b w:val="1"/>
          <w:bCs w:val="1"/>
        </w:rPr>
        <w:t xml:space="preserve">6. Evaluación crítica de diferentes perspectivas filosóficas sobre la experiencia humana</w:t>
      </w:r>
    </w:p>
    <w:p>
      <w:pPr>
        <w:numPr>
          <w:ilvl w:val="0"/>
          <w:numId w:val="21"/>
        </w:numPr>
      </w:pPr>
      <w:r>
        <w:rPr/>
        <w:t xml:space="preserve">Identificación de fortalezas y limitaciones de cada perspectiva filosófica</w:t>
      </w:r>
    </w:p>
    <w:p>
      <w:pPr>
        <w:numPr>
          <w:ilvl w:val="0"/>
          <w:numId w:val="21"/>
        </w:numPr>
      </w:pPr>
      <w:r>
        <w:rPr/>
        <w:t xml:space="preserve">Implicaciones éticas y existenciales derivadas de cada enfoque</w:t>
      </w:r>
    </w:p>
    <w:p>
      <w:pPr>
        <w:numPr>
          <w:ilvl w:val="0"/>
          <w:numId w:val="21"/>
        </w:numPr>
      </w:pPr>
      <w:r>
        <w:rPr/>
        <w:t xml:space="preserve">Debate estructurado para confrontar ideas y promover pensamiento crítico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“¿Por qué examinar nuestra vida?”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idea socrática de la vida examinada y compararla con otras perspectivas filosóficas sobre la autoconciencia y el sentido de la existencia.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Asignar a cada grupo una perspectiva filosófica: socrática, cartesiana, existencialista o fenomenológica.</w:t>
      </w:r>
    </w:p>
    <w:p>
      <w:pPr>
        <w:numPr>
          <w:ilvl w:val="0"/>
          <w:numId w:val="22"/>
        </w:numPr>
      </w:pPr>
      <w:r>
        <w:rPr/>
        <w:t xml:space="preserve">Cada grupo prepara argumentos a favor de la importancia de reflexionar sobre la vida desde su perspectiva asignada.</w:t>
      </w:r>
    </w:p>
    <w:p>
      <w:pPr>
        <w:numPr>
          <w:ilvl w:val="0"/>
          <w:numId w:val="22"/>
        </w:numPr>
      </w:pPr>
      <w:r>
        <w:rPr/>
        <w:t xml:space="preserve">Realizar un debate donde cada grupo exponga y defienda su postura.</w:t>
      </w:r>
    </w:p>
    <w:p>
      <w:pPr>
        <w:numPr>
          <w:ilvl w:val="0"/>
          <w:numId w:val="22"/>
        </w:numPr>
      </w:pPr>
      <w:r>
        <w:rPr/>
        <w:t xml:space="preserve">Finalizar con una reflexión grupal sobre las diferencias y similitudes entre las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argumentación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textos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filosóficos seleccionados que abordan la autoconciencia y la búsqueda de sentido en la experiencia humana, aplicando criterios de comprensión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Entrega de fragmentos seleccionados de textos (Apología de Sócrates, Descartes, Sartre).</w:t>
      </w:r>
    </w:p>
    <w:p>
      <w:pPr>
        <w:numPr>
          <w:ilvl w:val="0"/>
          <w:numId w:val="23"/>
        </w:numPr>
      </w:pPr>
      <w:r>
        <w:rPr/>
        <w:t xml:space="preserve">Lectura individual o en parejas con guías de preguntas que invitan a identificar ideas principales, argumentos y supuestos.</w:t>
      </w:r>
    </w:p>
    <w:p>
      <w:pPr>
        <w:numPr>
          <w:ilvl w:val="0"/>
          <w:numId w:val="23"/>
        </w:numPr>
      </w:pPr>
      <w:r>
        <w:rPr/>
        <w:t xml:space="preserve">Discusión en plenaria para compartir interpretaciones y aclarar dudas.</w:t>
      </w:r>
    </w:p>
    <w:p>
      <w:pPr>
        <w:numPr>
          <w:ilvl w:val="0"/>
          <w:numId w:val="23"/>
        </w:numPr>
      </w:pPr>
      <w:r>
        <w:rPr/>
        <w:t xml:space="preserve">Actividad escrita de resumen crítico y reflexión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Ensayo argumentativo sobre la autoconciencia y el sentido de la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argumentar sobre la importancia de la autoconciencia en la configuración del sentido de la vida, sustentando ideas en los discursos filosóficos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elaboran un ensayo corto (2-3 páginas) respondiendo a la pregunta: “¿Por qué es importante la autoconciencia para darle sentido a la vida?”</w:t>
      </w:r>
    </w:p>
    <w:p>
      <w:pPr>
        <w:numPr>
          <w:ilvl w:val="0"/>
          <w:numId w:val="24"/>
        </w:numPr>
      </w:pPr>
      <w:r>
        <w:rPr/>
        <w:t xml:space="preserve">Debe incluir referencias a las perspectivas filosóficas estudiadas y argumentos propios.</w:t>
      </w:r>
    </w:p>
    <w:p>
      <w:pPr>
        <w:numPr>
          <w:ilvl w:val="0"/>
          <w:numId w:val="24"/>
        </w:numPr>
      </w:pPr>
      <w:r>
        <w:rPr/>
        <w:t xml:space="preserve">Revisión por pares para recibir retroalimentación.</w:t>
      </w:r>
    </w:p>
    <w:p>
      <w:pPr>
        <w:numPr>
          <w:ilvl w:val="0"/>
          <w:numId w:val="24"/>
        </w:numPr>
      </w:pPr>
      <w:r>
        <w:rPr/>
        <w:t xml:space="preserve">Entrega final corregida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(incluye revisión y corrección)</w:t>
      </w:r>
    </w:p>
    <w:p>
      <w:pPr/>
      <w:r>
        <w:rPr>
          <w:b w:val="1"/>
          <w:bCs w:val="1"/>
        </w:rPr>
        <w:t xml:space="preserve">Actividad 4: Debate final y evaluación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perspectivas filosóficas sobre la experiencia humana, considerando sus implicaciones éticas y existenciales.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Organizar un debate estructurado donde se confronten las diferentes perspectivas filosóficas estudiadas.</w:t>
      </w:r>
    </w:p>
    <w:p>
      <w:pPr>
        <w:numPr>
          <w:ilvl w:val="0"/>
          <w:numId w:val="25"/>
        </w:numPr>
      </w:pPr>
      <w:r>
        <w:rPr/>
        <w:t xml:space="preserve">Los estudiantes preparan argumentos que destaquen fortalezas, limitaciones e implicaciones éticas de cada perspectiva.</w:t>
      </w:r>
    </w:p>
    <w:p>
      <w:pPr>
        <w:numPr>
          <w:ilvl w:val="0"/>
          <w:numId w:val="25"/>
        </w:numPr>
      </w:pPr>
      <w:r>
        <w:rPr/>
        <w:t xml:space="preserve">Se promueve la argumentación respetuosa y el análisis crítico.</w:t>
      </w:r>
    </w:p>
    <w:p>
      <w:pPr>
        <w:numPr>
          <w:ilvl w:val="0"/>
          <w:numId w:val="25"/>
        </w:numPr>
      </w:pPr>
      <w:r>
        <w:rPr/>
        <w:t xml:space="preserve">Conclusión grupal sobre la relevancia de reflexionar filosóficamente sobre la experiencia humana.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autoconciencia, sentido de la vida y experiencia filosófica.</w:t>
      </w:r>
    </w:p>
    <w:p>
      <w:pPr/>
      <w:r>
        <w:rPr>
          <w:b w:val="1"/>
          <w:bCs w:val="1"/>
        </w:rPr>
        <w:t xml:space="preserve">Cómodo evalúa:</w:t>
      </w:r>
      <w:r>
        <w:rPr/>
        <w:t xml:space="preserve"> Preguntas abiertas orales o escritas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textos filosóficos, capacidad de análisis crítico, participación en actividades y argumentación.</w:t>
      </w:r>
    </w:p>
    <w:p>
      <w:pPr/>
      <w:r>
        <w:rPr>
          <w:b w:val="1"/>
          <w:bCs w:val="1"/>
        </w:rPr>
        <w:t xml:space="preserve">Cómodo evalúa:</w:t>
      </w:r>
      <w:r>
        <w:rPr/>
        <w:t xml:space="preserve"> Observación continua, revisión de resúmenes críticos, participación en debates, retroalimentación en actividades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textos, listas de cotejo para participación y argumentación,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comparar y evaluar perspectivas filosóficas; calidad del ensayo argumentativo; participación en debate final.</w:t>
      </w:r>
    </w:p>
    <w:p>
      <w:pPr/>
      <w:r>
        <w:rPr>
          <w:b w:val="1"/>
          <w:bCs w:val="1"/>
        </w:rPr>
        <w:t xml:space="preserve">Cómodo evalúa:</w:t>
      </w:r>
      <w:r>
        <w:rPr/>
        <w:t xml:space="preserve"> Ensayo escrito final y desempeño en debate estructurado.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y rúbrica para evaluación de debate (argumentación, claridad, fundamentación, respeto).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experiencia humana como construcción histórica y performativa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cómo la experiencia humana se configura históricamente a partir de diferentes contextos culturales y sociales.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discursos filosóficos y prácticos que expresan la naturaleza dinámica y recreativa de la experiencia humana.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prácticas performativas que demuestran la construcción activa de la experiencia humana en distintos momentos históricos.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diversas perspectivas filosóficas sobre la experiencia humana como un proceso en constante cambio, evaluando su relevancia en el presente.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una reflexión crítica sobre la manera en que el conocimiento y las prácticas históricas contribuyen a la construcción de la identidad y la existencia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experiencia humana como construcción histórica</w:t>
      </w:r>
    </w:p>
    <w:p>
      <w:pPr>
        <w:numPr>
          <w:ilvl w:val="0"/>
          <w:numId w:val="27"/>
        </w:numPr>
      </w:pPr>
      <w:r>
        <w:rPr/>
        <w:t xml:space="preserve">Definición de experiencia humana: comprensión básica y relevancia filosófica.</w:t>
      </w:r>
    </w:p>
    <w:p>
      <w:pPr>
        <w:numPr>
          <w:ilvl w:val="0"/>
          <w:numId w:val="27"/>
        </w:numPr>
      </w:pPr>
      <w:r>
        <w:rPr/>
        <w:t xml:space="preserve">Contextualización histórica: cómo diferentes épocas y culturas configuran la experiencia.</w:t>
      </w:r>
    </w:p>
    <w:p>
      <w:pPr>
        <w:numPr>
          <w:ilvl w:val="0"/>
          <w:numId w:val="27"/>
        </w:numPr>
      </w:pPr>
      <w:r>
        <w:rPr/>
        <w:t xml:space="preserve">Relación entre cultura, sociedad y experiencia: la experiencia como producto social e histórico.</w:t>
      </w:r>
    </w:p>
    <w:p>
      <w:pPr/>
      <w:r>
        <w:rPr>
          <w:b w:val="1"/>
          <w:bCs w:val="1"/>
        </w:rPr>
        <w:t xml:space="preserve">2. Naturaleza dinámica y recreativa de la experiencia humana</w:t>
      </w:r>
    </w:p>
    <w:p>
      <w:pPr>
        <w:numPr>
          <w:ilvl w:val="0"/>
          <w:numId w:val="28"/>
        </w:numPr>
      </w:pPr>
      <w:r>
        <w:rPr/>
        <w:t xml:space="preserve">Concepto de experiencia como proceso en constante cambio.</w:t>
      </w:r>
    </w:p>
    <w:p>
      <w:pPr>
        <w:numPr>
          <w:ilvl w:val="0"/>
          <w:numId w:val="28"/>
        </w:numPr>
      </w:pPr>
      <w:r>
        <w:rPr/>
        <w:t xml:space="preserve">Discursos filosóficos sobre la experiencia: desde la antigüedad hasta la época contemporánea.</w:t>
      </w:r>
    </w:p>
    <w:p>
      <w:pPr>
        <w:numPr>
          <w:ilvl w:val="0"/>
          <w:numId w:val="28"/>
        </w:numPr>
      </w:pPr>
      <w:r>
        <w:rPr/>
        <w:t xml:space="preserve">La experiencia como construcción activa y creativa: revisión de ideas clave (ejemplos de filósofos como Hegel, Merleau-Ponty, Foucault).</w:t>
      </w:r>
    </w:p>
    <w:p>
      <w:pPr/>
      <w:r>
        <w:rPr>
          <w:b w:val="1"/>
          <w:bCs w:val="1"/>
        </w:rPr>
        <w:t xml:space="preserve">3. Prácticas performativas en la construcción de la experiencia humana</w:t>
      </w:r>
    </w:p>
    <w:p>
      <w:pPr>
        <w:numPr>
          <w:ilvl w:val="0"/>
          <w:numId w:val="29"/>
        </w:numPr>
      </w:pPr>
      <w:r>
        <w:rPr/>
        <w:t xml:space="preserve">Definición y ejemplos de prácticas performativas: rituales, lenguaje, arte, y otras expresiones culturales.</w:t>
      </w:r>
    </w:p>
    <w:p>
      <w:pPr>
        <w:numPr>
          <w:ilvl w:val="0"/>
          <w:numId w:val="29"/>
        </w:numPr>
      </w:pPr>
      <w:r>
        <w:rPr/>
        <w:t xml:space="preserve">Estudio de casos históricos: cómo ciertas prácticas configuran la experiencia en distintos contextos (por ejemplo, rituales indígenas, ceremonias religiosas, movimientos sociales).</w:t>
      </w:r>
    </w:p>
    <w:p>
      <w:pPr>
        <w:numPr>
          <w:ilvl w:val="0"/>
          <w:numId w:val="29"/>
        </w:numPr>
      </w:pPr>
      <w:r>
        <w:rPr/>
        <w:t xml:space="preserve">La participación activa del sujeto en la construcción de su experiencia a través de la performatividad.</w:t>
      </w:r>
    </w:p>
    <w:p>
      <w:pPr/>
      <w:r>
        <w:rPr>
          <w:b w:val="1"/>
          <w:bCs w:val="1"/>
        </w:rPr>
        <w:t xml:space="preserve">4. Perspectivas filosóficas sobre la experiencia humana en cambio constante</w:t>
      </w:r>
    </w:p>
    <w:p>
      <w:pPr>
        <w:numPr>
          <w:ilvl w:val="0"/>
          <w:numId w:val="30"/>
        </w:numPr>
      </w:pPr>
      <w:r>
        <w:rPr/>
        <w:t xml:space="preserve">Comparación de diferentes posturas filosóficas sobre la mutabilidad de la experiencia humana.</w:t>
      </w:r>
    </w:p>
    <w:p>
      <w:pPr>
        <w:numPr>
          <w:ilvl w:val="0"/>
          <w:numId w:val="30"/>
        </w:numPr>
      </w:pPr>
      <w:r>
        <w:rPr/>
        <w:t xml:space="preserve">Importancia del contexto histórico y cultural en estas perspectivas.</w:t>
      </w:r>
    </w:p>
    <w:p>
      <w:pPr>
        <w:numPr>
          <w:ilvl w:val="0"/>
          <w:numId w:val="30"/>
        </w:numPr>
      </w:pPr>
      <w:r>
        <w:rPr/>
        <w:t xml:space="preserve">Relevancia actual de estas perspectivas: ¿cómo influyen en la comprensión contemporánea de la identidad y existencia humana?</w:t>
      </w:r>
    </w:p>
    <w:p>
      <w:pPr/>
      <w:r>
        <w:rPr>
          <w:b w:val="1"/>
          <w:bCs w:val="1"/>
        </w:rPr>
        <w:t xml:space="preserve">5. Reflexión crítica sobre la construcción de identidad y existencia a través del conocimiento y la historia</w:t>
      </w:r>
    </w:p>
    <w:p>
      <w:pPr>
        <w:numPr>
          <w:ilvl w:val="0"/>
          <w:numId w:val="31"/>
        </w:numPr>
      </w:pPr>
      <w:r>
        <w:rPr/>
        <w:t xml:space="preserve">Cómo el conocimiento histórico y las prácticas culturales contribuyen a la formación de la identidad.</w:t>
      </w:r>
    </w:p>
    <w:p>
      <w:pPr>
        <w:numPr>
          <w:ilvl w:val="0"/>
          <w:numId w:val="31"/>
        </w:numPr>
      </w:pPr>
      <w:r>
        <w:rPr/>
        <w:t xml:space="preserve">Relación entre experiencia histórica y sentido de la existencia.</w:t>
      </w:r>
    </w:p>
    <w:p>
      <w:pPr>
        <w:numPr>
          <w:ilvl w:val="0"/>
          <w:numId w:val="31"/>
        </w:numPr>
      </w:pPr>
      <w:r>
        <w:rPr/>
        <w:t xml:space="preserve">Elaboración de una reflexión crítica personal y colectiva sobre la experiencia humana como construcción histórica y performativa.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cultural y social de la experiencia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experiencia humana se configura históricamente a partir de diferentes contextos culturales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los estudiantes investigan distintos períodos históricos y culturas (por ejemplo, Grecia antigua, Edad Media, culturas indígenas, época contemporánea).</w:t>
      </w:r>
    </w:p>
    <w:p>
      <w:pPr>
        <w:numPr>
          <w:ilvl w:val="0"/>
          <w:numId w:val="32"/>
        </w:numPr>
      </w:pPr>
      <w:r>
        <w:rPr/>
        <w:t xml:space="preserve">Cada grupo elabora una línea del tiempo visual con eventos, prácticas culturales y sociales que influyeron en la experiencia humana en ese contexto.</w:t>
      </w:r>
    </w:p>
    <w:p>
      <w:pPr>
        <w:numPr>
          <w:ilvl w:val="0"/>
          <w:numId w:val="32"/>
        </w:numPr>
      </w:pPr>
      <w:r>
        <w:rPr/>
        <w:t xml:space="preserve">Presentan y explican su línea del tiempo al resto de la clase, destacando cómo cambió o se configuró la experiencia humana.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2: Análisis de discursos filosóficos sobre la experiencia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discursos filosóficos y prácticos que expresan la naturaleza dinámica y recreativa de la experiencia humana.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fragmentos seleccionados de textos filosóficos (ej. Hegel, Merleau-Ponty, Foucault) que abordan la experiencia.</w:t>
      </w:r>
    </w:p>
    <w:p>
      <w:pPr>
        <w:numPr>
          <w:ilvl w:val="0"/>
          <w:numId w:val="33"/>
        </w:numPr>
      </w:pPr>
      <w:r>
        <w:rPr/>
        <w:t xml:space="preserve">Individualmente, leen y subrayan ideas clave sobre la naturaleza dinámica de la experiencia.</w:t>
      </w:r>
    </w:p>
    <w:p>
      <w:pPr>
        <w:numPr>
          <w:ilvl w:val="0"/>
          <w:numId w:val="33"/>
        </w:numPr>
      </w:pPr>
      <w:r>
        <w:rPr/>
        <w:t xml:space="preserve">En parejas, discuten el significado de los textos y elaboran un resumen conjunto con sus propias palabras.</w:t>
      </w:r>
    </w:p>
    <w:p>
      <w:pPr>
        <w:numPr>
          <w:ilvl w:val="0"/>
          <w:numId w:val="33"/>
        </w:numPr>
      </w:pPr>
      <w:r>
        <w:rPr/>
        <w:t xml:space="preserve">Se realiza una puesta en común en plenaria para comparar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Identificación y representación de prácticas performativas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prácticas performativas que demuestran la construcción activa de la experiencia humana en distintos momentos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los estudiantes seleccionan una práctica performativa (ritual, danza, lenguaje, teatro, etc.) en un contexto histórico específico.</w:t>
      </w:r>
    </w:p>
    <w:p>
      <w:pPr>
        <w:numPr>
          <w:ilvl w:val="0"/>
          <w:numId w:val="34"/>
        </w:numPr>
      </w:pPr>
      <w:r>
        <w:rPr/>
        <w:t xml:space="preserve">Investigan su significado, función y cómo contribuye a construir la experiencia humana.</w:t>
      </w:r>
    </w:p>
    <w:p>
      <w:pPr>
        <w:numPr>
          <w:ilvl w:val="0"/>
          <w:numId w:val="34"/>
        </w:numPr>
      </w:pPr>
      <w:r>
        <w:rPr/>
        <w:t xml:space="preserve">Crean una breve representación o dramatización que ilustre la práctica y su impacto en la experiencia.</w:t>
      </w:r>
    </w:p>
    <w:p>
      <w:pPr>
        <w:numPr>
          <w:ilvl w:val="0"/>
          <w:numId w:val="34"/>
        </w:numPr>
      </w:pPr>
      <w:r>
        <w:rPr/>
        <w:t xml:space="preserve">Presentan su dramatización y explican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Debate y reflexión sobre perspectivas filosóficas y su relevancia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diversas perspectivas filosóficas sobre la experiencia humana como proceso en constante cambio y evaluar su relevancia en el presente.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la clase en grupos, cada uno defiende una perspectiva filosófica sobre la experiencia humana.</w:t>
      </w:r>
    </w:p>
    <w:p>
      <w:pPr>
        <w:numPr>
          <w:ilvl w:val="0"/>
          <w:numId w:val="35"/>
        </w:numPr>
      </w:pPr>
      <w:r>
        <w:rPr/>
        <w:t xml:space="preserve">Preparan argumentos sobre cómo su perspectiva explica la experiencia humana y su importancia hoy.</w:t>
      </w:r>
    </w:p>
    <w:p>
      <w:pPr>
        <w:numPr>
          <w:ilvl w:val="0"/>
          <w:numId w:val="35"/>
        </w:numPr>
      </w:pPr>
      <w:r>
        <w:rPr/>
        <w:t xml:space="preserve">Realizan un debate estructurado donde exponen y confrontan sus ideas.</w:t>
      </w:r>
    </w:p>
    <w:p>
      <w:pPr>
        <w:numPr>
          <w:ilvl w:val="0"/>
          <w:numId w:val="35"/>
        </w:numPr>
      </w:pPr>
      <w:r>
        <w:rPr/>
        <w:t xml:space="preserve">Finalmente, cada estudiante escribe una reflexión crítica individual sobre lo aprendido y su opinión sobre la construcción de la identidad y existencia.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experiencia humana, su relación con la historia y la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discusión guiada sobre ejemplos conocidos de experiencias humanas y su contexto histórico.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análisis de textos filosóficos, identificación de prácticas performativas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(líneas del tiempo, resúmenes, dramatizaciones),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y análisis,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analizar, identificar, comparar y reflexionar críticamente sobre la experiencia humana como construcción histórica y performativa.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reflexión crítica final donde se integren los aprendizajes de la unidad, incluyendo comparaciones de perspectivas filosóficas y ejemplos históricos.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ensayo/reflexión que considere claridad, argumentación, uso de ejemplos y profundidad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Problematizando la experiencia humana: aspectos negativos y 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discursos filosóficos que abordan la maldad, corrupción y violencia como aspectos negativos de la condición humana, utilizando ejemplos específicos de textos clásicos y contemporáneos.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críticamente las implicaciones éticas de considerar los aspectos negativos como inherentes a la experiencia humana, evaluando diferentes perspectivas filosóficas en debates escritos o presentaciones orales.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y contrastar diferentes posturas filosóficas sobre la naturaleza humana negativa, formulando argumentos fundamentados que reflejen una reflexión ética personal y coherente.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conceptos filosóficos relacionados con la maldad y la corrupción para problematizar situaciones éticas contemporáneas, elaborando propuestas reflexivas en actividades escritas o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negativos de la experiencia humana</w:t>
      </w:r>
    </w:p>
    <w:p>
      <w:pPr>
        <w:numPr>
          <w:ilvl w:val="0"/>
          <w:numId w:val="37"/>
        </w:numPr>
      </w:pPr>
      <w:r>
        <w:rPr/>
        <w:t xml:space="preserve">Definición y comprensión de la maldad, corrupción y violencia.</w:t>
      </w:r>
    </w:p>
    <w:p>
      <w:pPr>
        <w:numPr>
          <w:ilvl w:val="0"/>
          <w:numId w:val="37"/>
        </w:numPr>
      </w:pPr>
      <w:r>
        <w:rPr/>
        <w:t xml:space="preserve">Panorama histórico y filosófico sobre la naturaleza negativa en el ser humano.</w:t>
      </w:r>
    </w:p>
    <w:p>
      <w:pPr>
        <w:numPr>
          <w:ilvl w:val="0"/>
          <w:numId w:val="37"/>
        </w:numPr>
      </w:pPr>
      <w:r>
        <w:rPr/>
        <w:t xml:space="preserve">Importancia ética de problematizar estos aspectos.</w:t>
      </w:r>
    </w:p>
    <w:p>
      <w:pPr/>
      <w:r>
        <w:rPr>
          <w:b w:val="1"/>
          <w:bCs w:val="1"/>
        </w:rPr>
        <w:t xml:space="preserve">2. Discursos filosóficos clásicos sobre la maldad y la corrupción humana</w:t>
      </w:r>
    </w:p>
    <w:p>
      <w:pPr>
        <w:numPr>
          <w:ilvl w:val="0"/>
          <w:numId w:val="38"/>
        </w:numPr>
      </w:pPr>
      <w:r>
        <w:rPr/>
        <w:t xml:space="preserve">Platón y la corrupción del alma: el mito de la ciudad justa y la degeneración.</w:t>
      </w:r>
    </w:p>
    <w:p>
      <w:pPr>
        <w:numPr>
          <w:ilvl w:val="0"/>
          <w:numId w:val="38"/>
        </w:numPr>
      </w:pPr>
      <w:r>
        <w:rPr/>
        <w:t xml:space="preserve">Agustín de Hipona: el pecado original y la inclinación al mal.</w:t>
      </w:r>
    </w:p>
    <w:p>
      <w:pPr>
        <w:numPr>
          <w:ilvl w:val="0"/>
          <w:numId w:val="38"/>
        </w:numPr>
      </w:pPr>
      <w:r>
        <w:rPr/>
        <w:t xml:space="preserve">Thomas Hobbes: el estado de naturaleza y la violencia como condición humana.</w:t>
      </w:r>
    </w:p>
    <w:p>
      <w:pPr/>
      <w:r>
        <w:rPr>
          <w:b w:val="1"/>
          <w:bCs w:val="1"/>
        </w:rPr>
        <w:t xml:space="preserve">3. Perspectivas filosóficas contemporáneas sobre la naturaleza humana negativa</w:t>
      </w:r>
    </w:p>
    <w:p>
      <w:pPr>
        <w:numPr>
          <w:ilvl w:val="0"/>
          <w:numId w:val="39"/>
        </w:numPr>
      </w:pPr>
      <w:r>
        <w:rPr/>
        <w:t xml:space="preserve">Friedrich Nietzsche: la crítica a la moral tradicional y la voluntad de poder.</w:t>
      </w:r>
    </w:p>
    <w:p>
      <w:pPr>
        <w:numPr>
          <w:ilvl w:val="0"/>
          <w:numId w:val="39"/>
        </w:numPr>
      </w:pPr>
      <w:r>
        <w:rPr/>
        <w:t xml:space="preserve">Hannah Arendt: la "banalidad del mal" y la responsabilidad ética.</w:t>
      </w:r>
    </w:p>
    <w:p>
      <w:pPr>
        <w:numPr>
          <w:ilvl w:val="0"/>
          <w:numId w:val="39"/>
        </w:numPr>
      </w:pPr>
      <w:r>
        <w:rPr/>
        <w:t xml:space="preserve">Michel Foucault: poder, corrupción y estructuras sociales.</w:t>
      </w:r>
    </w:p>
    <w:p>
      <w:pPr/>
      <w:r>
        <w:rPr>
          <w:b w:val="1"/>
          <w:bCs w:val="1"/>
        </w:rPr>
        <w:t xml:space="preserve">4. Análisis crítico de las implicaciones éticas</w:t>
      </w:r>
    </w:p>
    <w:p>
      <w:pPr>
        <w:numPr>
          <w:ilvl w:val="0"/>
          <w:numId w:val="40"/>
        </w:numPr>
      </w:pPr>
      <w:r>
        <w:rPr/>
        <w:t xml:space="preserve">¿Son inherentes la maldad y la corrupción a la condición humana?</w:t>
      </w:r>
    </w:p>
    <w:p>
      <w:pPr>
        <w:numPr>
          <w:ilvl w:val="0"/>
          <w:numId w:val="40"/>
        </w:numPr>
      </w:pPr>
      <w:r>
        <w:rPr/>
        <w:t xml:space="preserve">Implicaciones éticas de aceptar o rechazar esta idea.</w:t>
      </w:r>
    </w:p>
    <w:p>
      <w:pPr>
        <w:numPr>
          <w:ilvl w:val="0"/>
          <w:numId w:val="40"/>
        </w:numPr>
      </w:pPr>
      <w:r>
        <w:rPr/>
        <w:t xml:space="preserve">Debate entre determinismo y libre albedrío en el contexto del mal.</w:t>
      </w:r>
    </w:p>
    <w:p>
      <w:pPr/>
      <w:r>
        <w:rPr>
          <w:b w:val="1"/>
          <w:bCs w:val="1"/>
        </w:rPr>
        <w:t xml:space="preserve">5. Comparación y contraste de posturas filosóficas</w:t>
      </w:r>
    </w:p>
    <w:p>
      <w:pPr>
        <w:numPr>
          <w:ilvl w:val="0"/>
          <w:numId w:val="41"/>
        </w:numPr>
      </w:pPr>
      <w:r>
        <w:rPr/>
        <w:t xml:space="preserve">Identificación de semejanzas y diferencias entre teorías clásicas y contemporáneas.</w:t>
      </w:r>
    </w:p>
    <w:p>
      <w:pPr>
        <w:numPr>
          <w:ilvl w:val="0"/>
          <w:numId w:val="41"/>
        </w:numPr>
      </w:pPr>
      <w:r>
        <w:rPr/>
        <w:t xml:space="preserve">Formulación de argumentos propios basados en la reflexión ética.</w:t>
      </w:r>
    </w:p>
    <w:p>
      <w:pPr/>
      <w:r>
        <w:rPr>
          <w:b w:val="1"/>
          <w:bCs w:val="1"/>
        </w:rPr>
        <w:t xml:space="preserve">6. Aplicación práctica de conceptos filosóficos a situaciones éticas contemporáneas</w:t>
      </w:r>
    </w:p>
    <w:p>
      <w:pPr>
        <w:numPr>
          <w:ilvl w:val="0"/>
          <w:numId w:val="42"/>
        </w:numPr>
      </w:pPr>
      <w:r>
        <w:rPr/>
        <w:t xml:space="preserve">Problematización de casos actuales relacionados con la violencia, corrupción y maldad.</w:t>
      </w:r>
    </w:p>
    <w:p>
      <w:pPr>
        <w:numPr>
          <w:ilvl w:val="0"/>
          <w:numId w:val="42"/>
        </w:numPr>
      </w:pPr>
      <w:r>
        <w:rPr/>
        <w:t xml:space="preserve">Elaboración de propuestas éticas fundamentadas en el análisis filosófico.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Lectura y análisis de textos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discursos filosóficos sobre la maldad y corrupción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asignan extractos seleccionados de textos de Platón, Agustín de Hipona y Hobbes.</w:t>
      </w:r>
    </w:p>
    <w:p>
      <w:pPr>
        <w:numPr>
          <w:ilvl w:val="0"/>
          <w:numId w:val="43"/>
        </w:numPr>
      </w:pPr>
      <w:r>
        <w:rPr/>
        <w:t xml:space="preserve">Los estudiantes leen individualmente y subrayan ideas clave.</w:t>
      </w:r>
    </w:p>
    <w:p>
      <w:pPr>
        <w:numPr>
          <w:ilvl w:val="0"/>
          <w:numId w:val="43"/>
        </w:numPr>
      </w:pPr>
      <w:r>
        <w:rPr/>
        <w:t xml:space="preserve">En parejas, discuten las ideas principales y su relación con la maldad y corrupción humana.</w:t>
      </w:r>
    </w:p>
    <w:p>
      <w:pPr>
        <w:numPr>
          <w:ilvl w:val="0"/>
          <w:numId w:val="43"/>
        </w:numPr>
      </w:pPr>
      <w:r>
        <w:rPr/>
        <w:t xml:space="preserve">Comparten conclusiones con el grupo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breve y exposición oral de las ideas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filosófico sobre la inherencia de la maldad en el ser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implicaciones éticas desde diversas perspectivas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pregunta problemática: "¿La maldad es una parte inevitable de la naturaleza humana?"</w:t>
      </w:r>
    </w:p>
    <w:p>
      <w:pPr>
        <w:numPr>
          <w:ilvl w:val="0"/>
          <w:numId w:val="44"/>
        </w:numPr>
      </w:pPr>
      <w:r>
        <w:rPr/>
        <w:t xml:space="preserve">Los estudiantes se dividen en dos grupos, uno a favor y otro en contra.</w:t>
      </w:r>
    </w:p>
    <w:p>
      <w:pPr>
        <w:numPr>
          <w:ilvl w:val="0"/>
          <w:numId w:val="44"/>
        </w:numPr>
      </w:pPr>
      <w:r>
        <w:rPr/>
        <w:t xml:space="preserve">Cada grupo prepara argumentos basados en los textos estudiados y en reflexiones propias.</w:t>
      </w:r>
    </w:p>
    <w:p>
      <w:pPr>
        <w:numPr>
          <w:ilvl w:val="0"/>
          <w:numId w:val="44"/>
        </w:numPr>
      </w:pPr>
      <w:r>
        <w:rPr/>
        <w:t xml:space="preserve">Se realiza un debate estructurado con turnos para exposición y réplica.</w:t>
      </w:r>
    </w:p>
    <w:p>
      <w:pPr>
        <w:numPr>
          <w:ilvl w:val="0"/>
          <w:numId w:val="44"/>
        </w:numPr>
      </w:pPr>
      <w:r>
        <w:rPr/>
        <w:t xml:space="preserve">Al finalizar, se abre un espacio para reflexión personal y comentarios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argumentada y síntesis escrita de la postura defendida.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Ensayo comparativo de posturas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posturas filosóficas, formulando argumentos fundamentados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eligen dos filósofos estudiados (uno clásico y uno contemporáneo).</w:t>
      </w:r>
    </w:p>
    <w:p>
      <w:pPr>
        <w:numPr>
          <w:ilvl w:val="0"/>
          <w:numId w:val="45"/>
        </w:numPr>
      </w:pPr>
      <w:r>
        <w:rPr/>
        <w:t xml:space="preserve">Realizan un ensayo escrito en el que explican, comparan y contrastan las ideas sobre la naturaleza humana negativa.</w:t>
      </w:r>
    </w:p>
    <w:p>
      <w:pPr>
        <w:numPr>
          <w:ilvl w:val="0"/>
          <w:numId w:val="45"/>
        </w:numPr>
      </w:pPr>
      <w:r>
        <w:rPr/>
        <w:t xml:space="preserve">Se enfatiza la reflexión ética personal y la coherencia argumentativa.</w:t>
      </w:r>
    </w:p>
    <w:p>
      <w:pPr>
        <w:numPr>
          <w:ilvl w:val="0"/>
          <w:numId w:val="45"/>
        </w:numPr>
      </w:pPr>
      <w:r>
        <w:rPr/>
        <w:t xml:space="preserve">El docente brinda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(2-3 páginas).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(en sesiones o como tarea).</w:t>
      </w:r>
    </w:p>
    <w:p>
      <w:pPr/>
      <w:r>
        <w:rPr>
          <w:b w:val="1"/>
          <w:bCs w:val="1"/>
        </w:rPr>
        <w:t xml:space="preserve">Actividad 4: Análisis y propuesta ética sobre un caso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filosóficos para problematizar situaciones éticas actuales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un caso real o hipotético relacionado con corrupción o violencia en la sociedad (ejemplo: corrupción política, violencia escolar, discriminación).</w:t>
      </w:r>
    </w:p>
    <w:p>
      <w:pPr>
        <w:numPr>
          <w:ilvl w:val="0"/>
          <w:numId w:val="46"/>
        </w:numPr>
      </w:pPr>
      <w:r>
        <w:rPr/>
        <w:t xml:space="preserve">En grupos pequeños, los estudiantes analizan el caso desde las perspectivas filosóficas estudiadas.</w:t>
      </w:r>
    </w:p>
    <w:p>
      <w:pPr>
        <w:numPr>
          <w:ilvl w:val="0"/>
          <w:numId w:val="46"/>
        </w:numPr>
      </w:pPr>
      <w:r>
        <w:rPr/>
        <w:t xml:space="preserve">Elaboran una propuesta ética para abordar o mitigar el problema, fundamentada en sus análisis.</w:t>
      </w:r>
    </w:p>
    <w:p>
      <w:pPr>
        <w:numPr>
          <w:ilvl w:val="0"/>
          <w:numId w:val="46"/>
        </w:numPr>
      </w:pPr>
      <w:r>
        <w:rPr/>
        <w:t xml:space="preserve">Exponen sus propuestas al grupo y se abre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la propuesta ética.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naturaleza humana y su relación con la maldad y corrupción.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para identificar ideas previas y prejuicios.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de participación en discusión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textos filosóficos, capacidad argumentativa en debates, reflexión ética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resúmenes, participación en debates y análisis de propuestas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resumen escrito, participación en debate, ensayo y presentación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 mediante producciones escritas y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comparativo, síntesis de debate y propuesta ética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 conceptual, argumentación, reflexión ética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3A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3E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D3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D3D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24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4DD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4E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A1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E0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95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4A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82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0E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80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70B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AF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A6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BFD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28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DD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95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8F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C7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E9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07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CF6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07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12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68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8F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AB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988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E72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7C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A1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0F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0E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4B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754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D4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F0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13F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F3D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3075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730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576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2026-09-26T02:05:16-05:00</dcterms:created>
  <dcterms:modified xsi:type="dcterms:W3CDTF">2026-09-26T02:05:16-05:00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