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Descubre y Aprende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clara y divertida el concepto de las fracciones. A través de actividades prácticas, juegos y ejemplos cotidianos, los alumnos explorarán cómo se representan y utilizan las fracciones en diferentes contextos, facilitando su aprendizaje y aplicación en la vida diaria.</w:t>
      </w:r>
    </w:p>
    <w:p>
      <w:pPr/>
      <w:r>
        <w:rPr/>
        <w:t xml:space="preserve">El curso está dirigido a niños y niñas de 6 a 11 años, quienes desarrollarán habilidades para identificar, comparar y operar con fracciones básicas. Se emplea un enfoque pedagógico activo y participativo que combina explicación visual, manipulación de objetos y ejercicios prácticos para garantizar un aprendizaje significativo.</w:t>
      </w:r>
    </w:p>
    <w:p>
      <w:pPr/>
      <w:r>
        <w:rPr/>
        <w:t xml:space="preserve">Al finalizar el curso, los estudiantes serán capaces de reconocer fracciones como partes de un todo, comparar fracciones simples, y resolver problemas matemáticos básicos que involucren fracciones, sentando las bases para aprendizajes matemáticos más complejos en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representar fracciones como partes iguales de un todo o conjunto.</w:t>
      </w:r>
    </w:p>
    <w:p>
      <w:pPr>
        <w:numPr>
          <w:ilvl w:val="0"/>
          <w:numId w:val="1"/>
        </w:numPr>
      </w:pPr>
      <w:r>
        <w:rPr/>
        <w:t xml:space="preserve">Comparar y ordenar fracciones con denominadores iguales mediante métodos visuales y numéricos.</w:t>
      </w:r>
    </w:p>
    <w:p>
      <w:pPr>
        <w:numPr>
          <w:ilvl w:val="0"/>
          <w:numId w:val="1"/>
        </w:numPr>
      </w:pPr>
      <w:r>
        <w:rPr/>
        <w:t xml:space="preserve">Aplicar el concepto de fracción para resolver problemas simples y cotidianos.</w:t>
      </w:r>
    </w:p>
    <w:p>
      <w:pPr>
        <w:numPr>
          <w:ilvl w:val="0"/>
          <w:numId w:val="1"/>
        </w:numPr>
      </w:pPr>
      <w:r>
        <w:rPr/>
        <w:t xml:space="preserve">Explicar oralmente y por escrito conceptos básicos relacionados con fracciones utilizando el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fracciones como partes de un entero o conjunto.</w:t>
      </w:r>
    </w:p>
    <w:p>
      <w:pPr>
        <w:numPr>
          <w:ilvl w:val="0"/>
          <w:numId w:val="2"/>
        </w:numPr>
      </w:pPr>
      <w:r>
        <w:rPr/>
        <w:t xml:space="preserve">Comparar y ordenar fracciones con el mismo denominador.</w:t>
      </w:r>
    </w:p>
    <w:p>
      <w:pPr>
        <w:numPr>
          <w:ilvl w:val="0"/>
          <w:numId w:val="2"/>
        </w:numPr>
      </w:pPr>
      <w:r>
        <w:rPr/>
        <w:t xml:space="preserve">Resolver problemas simples que involucren fracciones en contextos cotidianos.</w:t>
      </w:r>
    </w:p>
    <w:p>
      <w:pPr>
        <w:numPr>
          <w:ilvl w:val="0"/>
          <w:numId w:val="2"/>
        </w:numPr>
      </w:pPr>
      <w:r>
        <w:rPr/>
        <w:t xml:space="preserve">Utilizar modelos visuales y concretos para comprender operaciones básicas con fracciones.</w:t>
      </w:r>
    </w:p>
    <w:p>
      <w:pPr>
        <w:numPr>
          <w:ilvl w:val="0"/>
          <w:numId w:val="2"/>
        </w:numPr>
      </w:pPr>
      <w:r>
        <w:rPr/>
        <w:t xml:space="preserve">Comunicar ideas matemáticas utilizando el vocabulario adecuado relacionado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conteo.</w:t>
      </w:r>
    </w:p>
    <w:p>
      <w:pPr>
        <w:numPr>
          <w:ilvl w:val="0"/>
          <w:numId w:val="3"/>
        </w:numPr>
      </w:pPr>
      <w:r>
        <w:rPr/>
        <w:t xml:space="preserve">Materiales manipulativos como círculos o rectángulos fraccionables (papel, cartulina, o recursos digitales).</w:t>
      </w:r>
    </w:p>
    <w:p>
      <w:pPr>
        <w:numPr>
          <w:ilvl w:val="0"/>
          <w:numId w:val="3"/>
        </w:numPr>
      </w:pPr>
      <w:r>
        <w:rPr/>
        <w:t xml:space="preserve">Herramientas para escritura y dibujo (lápices, colores, cuaderno).</w:t>
      </w:r>
    </w:p>
    <w:p>
      <w:pPr>
        <w:numPr>
          <w:ilvl w:val="0"/>
          <w:numId w:val="3"/>
        </w:numPr>
      </w:pPr>
      <w:r>
        <w:rPr/>
        <w:t xml:space="preserve">Acceso a juegos o actividades interactivas que refuercen el aprendizaje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y Lectura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las Fracciones en Problemas Cotidianos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2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2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64A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