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Infectología en Urgencias: Diagnóstico y Tratamiento Avanzado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de posgrado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avanzado está diseñado para estudiantes de posgrado en Ciencias de la Salud, especialmente en el área de Medicina, que deseen profundizar en la infectología aplicada a situaciones de urgencia. Su propósito es dotar a los participantes de competencias clínicas y científicas para el diagnóstico temprano y tratamiento efectivo de infecciones críticas que se presentan en el contexto hospitalario y de urgencias.</w:t>
      </w:r>
    </w:p>
    <w:p>
      <w:pPr/>
      <w:r>
        <w:rPr/>
        <w:t xml:space="preserve">El curso abarca desde la evaluación y diagnóstico oportuno de sepsis, pasando por el manejo específico de bacteriemias por gram positivos y gram negativos, hasta el abordaje clínico de infecciones de tejidos blandos, neumonía en adultos, infecciones intraabdominales, sífilis y profilaxis antibiótica. Asimismo, se dedica un módulo a las infecciones intrahospitalarias, destacando su prevención y manejo.</w:t>
      </w:r>
    </w:p>
    <w:p>
      <w:pPr/>
      <w:r>
        <w:rPr/>
        <w:t xml:space="preserve">Metodológicamente, el curso combina clases teóricas con análisis de casos clínicos reales, discusiones interactivas y actividades prácticas que fomentan la toma de decisiones clínicas basadas en evidencia. Al finalizar, los estudiantes serán capaces de aplicar criterios diagnósticos avanzados y protocolos terapéuticos actualizados para mejorar la atención en urgencias y reducir la morbimortalidad asociada a infecciones graves.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criterios clínicos y laboratoriales para el diagnóstico temprano de sepsis en pacientes de urgencias.</w:t>
      </w:r>
    </w:p>
    <w:p>
      <w:pPr>
        <w:numPr>
          <w:ilvl w:val="0"/>
          <w:numId w:val="1"/>
        </w:numPr>
      </w:pPr>
      <w:r>
        <w:rPr/>
        <w:t xml:space="preserve">Diseñar planes de tratamiento específicos para bacteriemias por gram positivos y gram negativos basados en evidencia científica.</w:t>
      </w:r>
    </w:p>
    <w:p>
      <w:pPr>
        <w:numPr>
          <w:ilvl w:val="0"/>
          <w:numId w:val="1"/>
        </w:numPr>
      </w:pPr>
      <w:r>
        <w:rPr/>
        <w:t xml:space="preserve">Evaluar y manejar infecciones de tejidos blandos, neumonía en adultos, infecciones intraabdominales y sífilis con un enfoque integral y actualizado.</w:t>
      </w:r>
    </w:p>
    <w:p>
      <w:pPr>
        <w:numPr>
          <w:ilvl w:val="0"/>
          <w:numId w:val="1"/>
        </w:numPr>
      </w:pPr>
      <w:r>
        <w:rPr/>
        <w:t xml:space="preserve">Implementar estrategias efectivas de profilaxis antibiótica y prevención de infecciones intrahospitalarias.</w:t>
      </w:r>
    </w:p>
    <w:p>
      <w:pPr>
        <w:numPr>
          <w:ilvl w:val="0"/>
          <w:numId w:val="1"/>
        </w:numPr>
      </w:pPr>
      <w:r>
        <w:rPr/>
        <w:t xml:space="preserve">Integrar la información clínica, microbiológica y farmacológica para la toma de decisiones en el manejo de urgencias infectológicas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Evaluar y diagnosticar oportunamente sepsis y otras infecciones críticas en el contexto de urgencias.</w:t>
      </w:r>
    </w:p>
    <w:p>
      <w:pPr>
        <w:numPr>
          <w:ilvl w:val="0"/>
          <w:numId w:val="2"/>
        </w:numPr>
      </w:pPr>
      <w:r>
        <w:rPr/>
        <w:t xml:space="preserve">Implementar tratamientos adecuados para bacteriemias causadas por microorganismos gram positivos y gram negativos.</w:t>
      </w:r>
    </w:p>
    <w:p>
      <w:pPr>
        <w:numPr>
          <w:ilvl w:val="0"/>
          <w:numId w:val="2"/>
        </w:numPr>
      </w:pPr>
      <w:r>
        <w:rPr/>
        <w:t xml:space="preserve">Aplicar protocolos diagnósticos y terapéuticos para infecciones de tejidos blandos y neumonía en el adulto.</w:t>
      </w:r>
    </w:p>
    <w:p>
      <w:pPr>
        <w:numPr>
          <w:ilvl w:val="0"/>
          <w:numId w:val="2"/>
        </w:numPr>
      </w:pPr>
      <w:r>
        <w:rPr/>
        <w:t xml:space="preserve">Desarrollar estrategias clínicas para el manejo de infecciones intraabdominales y sífilis, incluyendo diagnóstico y tratamiento.</w:t>
      </w:r>
    </w:p>
    <w:p>
      <w:pPr>
        <w:numPr>
          <w:ilvl w:val="0"/>
          <w:numId w:val="2"/>
        </w:numPr>
      </w:pPr>
      <w:r>
        <w:rPr/>
        <w:t xml:space="preserve">Diseñar y aplicar medidas de profilaxis antibiótica y control de infecciones intrahospitalarias.</w:t>
      </w:r>
    </w:p>
    <w:p>
      <w:pPr>
        <w:numPr>
          <w:ilvl w:val="0"/>
          <w:numId w:val="2"/>
        </w:numPr>
      </w:pPr>
      <w:r>
        <w:rPr/>
        <w:t xml:space="preserve">Integrar la evidencia científica actualizada para la toma de decisiones clínicas precisas en urgencias infectológicas.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microbiología médica y farmacología antimicrobiana.</w:t>
      </w:r>
    </w:p>
    <w:p>
      <w:pPr>
        <w:numPr>
          <w:ilvl w:val="0"/>
          <w:numId w:val="3"/>
        </w:numPr>
      </w:pPr>
      <w:r>
        <w:rPr/>
        <w:t xml:space="preserve">Formación básica en diagnóstico clínico y manejo general de urgencias médicas.</w:t>
      </w:r>
    </w:p>
    <w:p>
      <w:pPr>
        <w:numPr>
          <w:ilvl w:val="0"/>
          <w:numId w:val="3"/>
        </w:numPr>
      </w:pPr>
      <w:r>
        <w:rPr/>
        <w:t xml:space="preserve">Acceso a literatura científica actualizada y guías clínicas de infectología.</w:t>
      </w:r>
    </w:p>
    <w:p>
      <w:pPr>
        <w:numPr>
          <w:ilvl w:val="0"/>
          <w:numId w:val="3"/>
        </w:numPr>
      </w:pPr>
      <w:r>
        <w:rPr/>
        <w:t xml:space="preserve">Habilidades básicas en interpretación de estudios laboratoriales e imágenes diagnósticas.</w:t>
      </w:r>
    </w:p>
    <w:p>
      <w:pPr>
        <w:numPr>
          <w:ilvl w:val="0"/>
          <w:numId w:val="3"/>
        </w:numPr>
      </w:pPr>
      <w:r>
        <w:rPr/>
        <w:t xml:space="preserve">Disponibilidad para participar en discusiones clínicas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Evaluación y Diagnóstico Oportuno de Sepsis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y Tratamiento de Bacteriemia por Gram Positivos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Diagnóstico y Tratamiento de Bacteriemia por Gram Negativos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Infecciones de Tejidos Blandos: Diagnóstico y Tratamiento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Neumonía en el Adulto: Clasificación y Tratamiento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Profilaxis Antibiótica en Urgencias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Infecciones Intraabdominales: Diagnóstico, Clasificación y Tratamiento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Sífilis e Infecciones Intrahospitalarias: Diagnóstico, Complicaciones y Tratamiento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1D5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8B7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ED5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2026-09-25T19:34:23-05:00</dcterms:created>
  <dcterms:modified xsi:type="dcterms:W3CDTF">2026-09-25T19:34:23-05:00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