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Transformaciones Sociales en Colombia: Siglo XX, Primera Mitad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los principales cambios y transformaciones sociales que vivió Colombia durante la primera mitad del siglo XX, un período crucial para entender la historia y la sociedad colombiana actual. A través de un enfoque histórico y social, los estudiantes analizarán los procesos económicos, políticos y culturales que marcaron esta etapa, incluyendo la industrialización, los movimientos sociales y los conflictos internos.</w:t>
      </w:r>
    </w:p>
    <w:p>
      <w:pPr/>
      <w:r>
        <w:rPr/>
        <w:t xml:space="preserve">Dirigido a estudiantes de secundaria entre 12 y 15 años, el curso utiliza metodologías activas que fomentan la reflexión crítica, el análisis de fuentes históricas y el trabajo colaborativo para facilitar un aprendizaje significativo. Los estudiantes desarrollarán habilidades para interpretar eventos históricos y comprender sus consecuencias en la sociedad colombiana.</w:t>
      </w:r>
    </w:p>
    <w:p>
      <w:pPr/>
      <w:r>
        <w:rPr/>
        <w:t xml:space="preserve">Al finalizar el curso, los estudiantes serán capaces de identificar y explicar las causas y efectos de las transformaciones sociales en Colombia durante la primera mitad del siglo XX, valorando el impacto de estos procesos en la construcción de la identidad nacional y el desarrollo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procesos sociales y políticos que ocurrieron en Colombia entre 1900 y 1950.</w:t>
      </w:r>
    </w:p>
    <w:p>
      <w:pPr>
        <w:numPr>
          <w:ilvl w:val="0"/>
          <w:numId w:val="1"/>
        </w:numPr>
      </w:pPr>
      <w:r>
        <w:rPr/>
        <w:t xml:space="preserve">Explicar las transformaciones económicas y su impacto en la sociedad colombiana durante el período estudiado.</w:t>
      </w:r>
    </w:p>
    <w:p>
      <w:pPr>
        <w:numPr>
          <w:ilvl w:val="0"/>
          <w:numId w:val="1"/>
        </w:numPr>
      </w:pPr>
      <w:r>
        <w:rPr/>
        <w:t xml:space="preserve">Analizar críticamente los movimientos sociales y sus demandas en la primera mitad del siglo XX.</w:t>
      </w:r>
    </w:p>
    <w:p>
      <w:pPr>
        <w:numPr>
          <w:ilvl w:val="0"/>
          <w:numId w:val="1"/>
        </w:numPr>
      </w:pPr>
      <w:r>
        <w:rPr/>
        <w:t xml:space="preserve">Identificar las causas y consecuencias de los conflictos internos en Colombia durante este tiempo.</w:t>
      </w:r>
    </w:p>
    <w:p>
      <w:pPr>
        <w:numPr>
          <w:ilvl w:val="0"/>
          <w:numId w:val="1"/>
        </w:numPr>
      </w:pPr>
      <w:r>
        <w:rPr/>
        <w:t xml:space="preserve">Interpretar fuentes históricas para construir explicaciones fundamentadas sobre los cambios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causas y consecuencias de los principales cambios sociales en Colombia durante la primera mitad del siglo XX.</w:t>
      </w:r>
    </w:p>
    <w:p>
      <w:pPr>
        <w:numPr>
          <w:ilvl w:val="0"/>
          <w:numId w:val="2"/>
        </w:numPr>
      </w:pPr>
      <w:r>
        <w:rPr/>
        <w:t xml:space="preserve">Interpretar fuentes históricas y datos relacionados con los procesos sociales y políticos del período.</w:t>
      </w:r>
    </w:p>
    <w:p>
      <w:pPr>
        <w:numPr>
          <w:ilvl w:val="0"/>
          <w:numId w:val="2"/>
        </w:numPr>
      </w:pPr>
      <w:r>
        <w:rPr/>
        <w:t xml:space="preserve">Relacionar los acontecimientos históricos con la realidad social contemporánea de Colombia.</w:t>
      </w:r>
    </w:p>
    <w:p>
      <w:pPr>
        <w:numPr>
          <w:ilvl w:val="0"/>
          <w:numId w:val="2"/>
        </w:numPr>
      </w:pPr>
      <w:r>
        <w:rPr/>
        <w:t xml:space="preserve">Desarrollar un pensamiento crítico sobre los conflictos y transformaciones sociales a partir de evidencias históricas.</w:t>
      </w:r>
    </w:p>
    <w:p>
      <w:pPr>
        <w:numPr>
          <w:ilvl w:val="0"/>
          <w:numId w:val="2"/>
        </w:numPr>
      </w:pPr>
      <w:r>
        <w:rPr/>
        <w:t xml:space="preserve">Comunicar de manera clara y estructurada sus ideas y conclusiones sobre temas históricos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de Colombia en el siglo XIX.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(textos, documentos, imágenes).</w:t>
      </w:r>
    </w:p>
    <w:p>
      <w:pPr>
        <w:numPr>
          <w:ilvl w:val="0"/>
          <w:numId w:val="3"/>
        </w:numPr>
      </w:pPr>
      <w:r>
        <w:rPr/>
        <w:t xml:space="preserve">Acceso a recursos digitales o bibliográficos para investigación básica.</w:t>
      </w:r>
    </w:p>
    <w:p>
      <w:pPr>
        <w:numPr>
          <w:ilvl w:val="0"/>
          <w:numId w:val="3"/>
        </w:numPr>
      </w:pPr>
      <w:r>
        <w:rPr/>
        <w:t xml:space="preserve">Cuaderno o dispositivo para la toma de notas y elaboración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Colombia a comienzos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economía colombiana y sus transformaciones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Cambios demográficos y urbanización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Movimientos sociales y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Conflictos y violencia en la primera mitad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Cambios culturales y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papel de las mujeres en las transformaciones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Construcción de la identidad nacional y memoria histórica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7C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DE9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F1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2026-09-26T05:00:36-05:00</dcterms:created>
  <dcterms:modified xsi:type="dcterms:W3CDTF">2026-09-26T05:00:36-05:00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