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Principios de Marketing: Estrategias y Herramientas para la Gestión Comercial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"Principios de Marketing" está diseñado para ofrecer una comprensión integral y aplicada de los fundamentos del marketing dentro del contexto empresarial actual. Abordará desde la definición y diferenciación del marketing frente a otras disciplinas comerciales, hasta el análisis profundo del entorno que influye en las decisiones estratégicas de las organizaciones.</w:t></w:r></w:p><w:p><w:pPr/><w:r><w:rPr/><w:t xml:space="preserve">Está dirigido a estudiantes universitarios de Economía, Administración y Contaduría que deseen adquirir competencias sólidas para identificar oportunidades de mercado, comprender el comportamiento del consumidor y diseñar estrategias efectivas de mercadotecnia. La metodología combina exposiciones teóricas, análisis de casos reales, actividades prácticas y debates para favorecer un aprendizaje significativo y contextualizado.</w:t></w:r></w:p><w:p><w:pPr/><w:r><w:rPr/><w:t xml:space="preserve">Al finalizar el curso, los estudiantes serán capaces de analizar el macro y microentorno empresarial, segmentar mercados con base en criterios claros, diseñar perfiles de consumidores ideales y aplicar los elementos de la mezcla de marketing para optimizar la comercialización de productos y servicios, contribuyendo así a la creación de valor y a la fidelización de clientes.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Definir y diferenciar el concepto de marketing en el contexto empresarial contemporáneo.</w:t></w:r></w:p><w:p><w:pPr><w:numPr><w:ilvl w:val="0"/><w:numId w:val="1"/></w:numPr></w:pPr><w:r><w:rPr/><w:t xml:space="preserve">Examinar las variables del macroentorno y microentorno que influyen en las estrategias de marketing.</w:t></w:r></w:p><w:p><w:pPr><w:numPr><w:ilvl w:val="0"/><w:numId w:val="1"/></w:numPr></w:pPr><w:r><w:rPr/><w:t xml:space="preserve">Aplicar técnicas de segmentación y análisis del comportamiento del consumidor para la toma de decisiones.</w:t></w:r></w:p><w:p><w:pPr><w:numPr><w:ilvl w:val="0"/><w:numId w:val="1"/></w:numPr></w:pPr><w:r><w:rPr/><w:t xml:space="preserve">Diseñar estrategias efectivas del marketing mix, incluyendo producto, precio, plaza y promoción.</w:t></w:r></w:p><w:p><w:pPr><w:numPr><w:ilvl w:val="0"/><w:numId w:val="1"/></w:numPr></w:pPr><w:r><w:rPr/><w:t xml:space="preserve">Evaluar y seleccionar canales de distribución y herramientas promocionales adecuadas para diversos mercados.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diferenciar conceptos fundamentales del marketing en relación con ventas y publicidad.</w:t></w:r></w:p><w:p><w:pPr><w:numPr><w:ilvl w:val="0"/><w:numId w:val="2"/></w:numPr></w:pPr><w:r><w:rPr/><w:t xml:space="preserve">Identificar e interpretar las variables del macroentorno y microentorno que afectan las decisiones comerciales.</w:t></w:r></w:p><w:p><w:pPr><w:numPr><w:ilvl w:val="0"/><w:numId w:val="2"/></w:numPr></w:pPr><w:r><w:rPr/><w:t xml:space="preserve">Aplicar criterios de segmentación de mercado para definir un mercado objetivo específico.</w:t></w:r></w:p><w:p><w:pPr><w:numPr><w:ilvl w:val="0"/><w:numId w:val="2"/></w:numPr></w:pPr><w:r><w:rPr/><w:t xml:space="preserve">Desarrollar perfiles de clientes ideales basados en datos de comportamiento y segmentación.</w:t></w:r></w:p><w:p><w:pPr><w:numPr><w:ilvl w:val="0"/><w:numId w:val="2"/></w:numPr></w:pPr><w:r><w:rPr/><w:t xml:space="preserve">Diseñar y evaluar estrategias integrales del marketing mix en función de objetivos comerciales.</w:t></w:r></w:p><w:p><w:pPr><w:numPr><w:ilvl w:val="0"/><w:numId w:val="2"/></w:numPr></w:pPr><w:r><w:rPr/><w:t xml:space="preserve">Seleccionar canales de distribución y herramientas promocionales adecuados para diferentes productos y servicios.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economía.</w:t></w:r></w:p><w:p><w:pPr><w:numPr><w:ilvl w:val="0"/><w:numId w:val="3"/></w:numPr></w:pPr><w:r><w:rPr/><w:t xml:space="preserve">Acceso a herramientas digitales para investigación y análisis de casos.</w:t></w:r></w:p><w:p><w:pPr><w:numPr><w:ilvl w:val="0"/><w:numId w:val="3"/></w:numPr></w:pPr><w:r><w:rPr/><w:t xml:space="preserve">Material de lectura proporcionado por el docente y acceso a bibliografía complementaria.</w:t></w:r></w:p><w:p><w:pPr><w:numPr><w:ilvl w:val="0"/><w:numId w:val="3"/></w:numPr></w:pPr><w:r><w:rPr/><w:t xml:space="preserve">Habilidades básicas en comunicación oral y escrita para presentaciones y debates.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Marketing y su Evolución</w:t></w:r></w:p><w:p/><w:p><w:pPr/><w:r><w:rPr><w:color w:val="4a5568"/><w:sz w:val="24"/><w:szCs w:val="24"/><w:b w:val="1"/><w:bCs w:val="1"/></w:rPr><w:t xml:space="preserve">Unidad 2: Entorno del Marketing: Macro y Microambiente</w:t></w:r></w:p><w:p/><w:p><w:pPr/><w:r><w:rPr><w:color w:val="4a5568"/><w:sz w:val="24"/><w:szCs w:val="24"/><w:b w:val="1"/><w:bCs w:val="1"/></w:rPr><w:t xml:space="preserve">Unidad 3: Valor y Satisfacción del Cliente</w:t></w:r></w:p><w:p/><w:p><w:pPr/><w:r><w:rPr><w:color w:val="4a5568"/><w:sz w:val="24"/><w:szCs w:val="24"/><w:b w:val="1"/><w:bCs w:val="1"/></w:rPr><w:t xml:space="preserve">Unidad 4: Comportamiento del Consumidor</w:t></w:r></w:p><w:p/><w:p><w:pPr/><w:r><w:rPr><w:color w:val="4a5568"/><w:sz w:val="24"/><w:szCs w:val="24"/><w:b w:val="1"/><w:bCs w:val="1"/></w:rPr><w:t xml:space="preserve">Unidad 5: Segmentación de Mercados</w:t></w:r></w:p><w:p/><w:p><w:pPr/><w:r><w:rPr><w:color w:val="4a5568"/><w:sz w:val="24"/><w:szCs w:val="24"/><w:b w:val="1"/><w:bCs w:val="1"/></w:rPr><w:t xml:space="preserve">Unidad 6: Targeting y Posicionamiento</w:t></w:r></w:p><w:p/><w:p><w:pPr/><w:r><w:rPr><w:color w:val="4a5568"/><w:sz w:val="24"/><w:szCs w:val="24"/><w:b w:val="1"/><w:bCs w:val="1"/></w:rPr><w:t xml:space="preserve">Unidad 7: Introducción a la Mezcla de Marketing</w:t></w:r></w:p><w:p/><w:p><w:pPr/><w:r><w:rPr><w:color w:val="4a5568"/><w:sz w:val="24"/><w:szCs w:val="24"/><w:b w:val="1"/><w:bCs w:val="1"/></w:rPr><w:t xml:space="preserve">Unidad 8: Producto y Ciclo de Vida</w:t></w:r></w:p><w:p/><w:p><w:pPr/><w:r><w:rPr><w:color w:val="4a5568"/><w:sz w:val="24"/><w:szCs w:val="24"/><w:b w:val="1"/><w:bCs w:val="1"/></w:rPr><w:t xml:space="preserve">Unidad 9: Estrategias de Precio</w:t></w:r></w:p><w:p/><w:p><w:pPr/><w:r><w:rPr><w:color w:val="4a5568"/><w:sz w:val="24"/><w:szCs w:val="24"/><w:b w:val="1"/><w:bCs w:val="1"/></w:rPr><w:t xml:space="preserve">Unidad 10: Canales de Distribución</w:t></w:r></w:p><w:p/><w:p><w:pPr/><w:r><w:rPr><w:color w:val="4a5568"/><w:sz w:val="24"/><w:szCs w:val="24"/><w:b w:val="1"/><w:bCs w:val="1"/></w:rPr><w:t xml:space="preserve">Unidad 11: Promoción y Comunicación Integral de Marketing</w:t></w:r></w:p><w:p/><w:p><w:pPr/><w:r><w:rPr><w:color w:val="4a5568"/><w:sz w:val="24"/><w:szCs w:val="24"/><w:b w:val="1"/><w:bCs w:val="1"/></w:rPr><w:t xml:space="preserve">Unidad 12: Marketing Digital y Nuevas Tendencias</w:t></w:r></w:p><w:p/><w:p><w:pPr/><w:r><w:rPr><w:color w:val="4a5568"/><w:sz w:val="24"/><w:szCs w:val="24"/><w:b w:val="1"/><w:bCs w:val="1"/></w:rPr><w:t xml:space="preserve">Unidad 13: Ética y Responsabilidad Social en Marketing</w:t></w:r></w:p><w:p/><w:p><w:pPr/><w:r><w:rPr><w:color w:val="4a5568"/><w:sz w:val="24"/><w:szCs w:val="24"/><w:b w:val="1"/><w:bCs w:val="1"/></w:rPr><w:t xml:space="preserve">Unidad 14: Análisis de Casos Prácticos</w:t></w:r></w:p><w:p/><w:p><w:pPr/><w:r><w:rPr><w:color w:val="4a5568"/><w:sz w:val="24"/><w:szCs w:val="24"/><w:b w:val="1"/><w:bCs w:val="1"/></w:rPr><w:t xml:space="preserve">Unidad 15: Proyecto Integrador I</w:t></w:r></w:p><w:p/><w:p><w:pPr/><w:r><w:rPr><w:color w:val="4a5568"/><w:sz w:val="24"/><w:szCs w:val="24"/><w:b w:val="1"/><w:bCs w:val="1"/></w:rPr><w:t xml:space="preserve">Unidad 16: Proyecto Integrador II y Evaluación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84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2DF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FB7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2026-09-25T22:27:27-05:00</dcterms:created>
  <dcterms:modified xsi:type="dcterms:W3CDTF">2026-09-25T22:27:27-05:00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