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Fundamentos de Anatomía para Ciencias de la Educación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 | para estudiantes universitarios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introducción comprensiva a la anatomía humana, enfocada en su relevancia para las ciencias de la educación. Su propósito es proporcionar a los estudiantes universitarios los conocimientos básicos sobre la estructura del cuerpo humano y su funcionamiento, que son esenciales para entender aspectos relacionados con la salud, el desarrollo y el bienestar en contextos educativos.</w:t>
      </w:r>
    </w:p>
    <w:p>
      <w:pPr/>
      <w:r>
        <w:rPr/>
        <w:t xml:space="preserve">Dirigido a estudiantes de educación general, el curso se imparte mediante un enfoque teórico-práctico, combinando exposiciones conceptuales con actividades de análisis y aplicación de conocimientos. A lo largo de cuatro semanas, los estudiantes explorarán desde los conceptos fundamentales de la anatomía hasta la integración funcional de sistemas corporales, relacionándolos con situaciones educativas y del desarrollo humano.</w:t>
      </w:r>
    </w:p>
    <w:p>
      <w:pPr/>
      <w:r>
        <w:rPr/>
        <w:t xml:space="preserve">Al finalizar, los participantes serán capaces de identificar y describir las principales estructuras anatómicas, comprender su funcionamiento básico y aplicar este conocimiento para promover ambientes educativos saludables y adaptados a las necesidades físicas y cognitivas de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la organización estructural básica del cuerpo humano y sus sistemas principales.</w:t>
      </w:r>
    </w:p>
    <w:p>
      <w:pPr>
        <w:numPr>
          <w:ilvl w:val="0"/>
          <w:numId w:val="1"/>
        </w:numPr>
      </w:pPr>
      <w:r>
        <w:rPr/>
        <w:t xml:space="preserve">Explicar las funciones básicas de los sistemas anatómicos y su importancia en el contexto educativo.</w:t>
      </w:r>
    </w:p>
    <w:p>
      <w:pPr>
        <w:numPr>
          <w:ilvl w:val="0"/>
          <w:numId w:val="1"/>
        </w:numPr>
      </w:pPr>
      <w:r>
        <w:rPr/>
        <w:t xml:space="preserve">Aplicar terminología anatómica para comunicar de manera clara y precisa conceptos relacionados con la educación.</w:t>
      </w:r>
    </w:p>
    <w:p>
      <w:pPr>
        <w:numPr>
          <w:ilvl w:val="0"/>
          <w:numId w:val="1"/>
        </w:numPr>
      </w:pPr>
      <w:r>
        <w:rPr/>
        <w:t xml:space="preserve">Evaluar la relación entre la anatomía humana y el desarrollo integral de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la estructura y función de los principales sistemas del cuerpo humano en relación con el desarrollo educativo.</w:t>
      </w:r>
    </w:p>
    <w:p>
      <w:pPr>
        <w:numPr>
          <w:ilvl w:val="0"/>
          <w:numId w:val="2"/>
        </w:numPr>
      </w:pPr>
      <w:r>
        <w:rPr/>
        <w:t xml:space="preserve">Identificar las partes fundamentales del cuerpo humano y su nomenclatura básica.</w:t>
      </w:r>
    </w:p>
    <w:p>
      <w:pPr>
        <w:numPr>
          <w:ilvl w:val="0"/>
          <w:numId w:val="2"/>
        </w:numPr>
      </w:pPr>
      <w:r>
        <w:rPr/>
        <w:t xml:space="preserve">Relacionar los conocimientos anatómicos con prácticas educativas y estrategias de promoción de la salud.</w:t>
      </w:r>
    </w:p>
    <w:p>
      <w:pPr>
        <w:numPr>
          <w:ilvl w:val="0"/>
          <w:numId w:val="2"/>
        </w:numPr>
      </w:pPr>
      <w:r>
        <w:rPr/>
        <w:t xml:space="preserve">Interpretar información científica sobre anatomía para su aplicación en contextos educativos.</w:t>
      </w:r>
    </w:p>
    <w:p>
      <w:pPr>
        <w:numPr>
          <w:ilvl w:val="0"/>
          <w:numId w:val="2"/>
        </w:numPr>
      </w:pPr>
      <w:r>
        <w:rPr/>
        <w:t xml:space="preserve">Desarrollar habilidades de observación y descripción anatómica aplicadas a la educación.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biología general.</w:t>
      </w:r>
    </w:p>
    <w:p>
      <w:pPr>
        <w:numPr>
          <w:ilvl w:val="0"/>
          <w:numId w:val="3"/>
        </w:numPr>
      </w:pPr>
      <w:r>
        <w:rPr/>
        <w:t xml:space="preserve">Acceso a materiales didácticos digitales o impresos proporcionados por el docente.</w:t>
      </w:r>
    </w:p>
    <w:p>
      <w:pPr>
        <w:numPr>
          <w:ilvl w:val="0"/>
          <w:numId w:val="3"/>
        </w:numPr>
      </w:pPr>
      <w:r>
        <w:rPr/>
        <w:t xml:space="preserve">Computadora o dispositivo móvil con conexión a internet para recursos y actividades en línea.</w:t>
      </w:r>
    </w:p>
    <w:p>
      <w:pPr>
        <w:numPr>
          <w:ilvl w:val="0"/>
          <w:numId w:val="3"/>
        </w:numPr>
      </w:pPr>
      <w:r>
        <w:rPr/>
        <w:t xml:space="preserve">Disposición para el estudio autónomo y participación activa en actividades colaborativas.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Anatomía Humana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Sistemas Esquelético y Muscular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Sistemas Nervioso y Sensorial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Sistemas Circulatorio, Respiratorio y Digestivo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6A356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542CB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BA4A1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2026-09-25T17:25:28-05:00</dcterms:created>
  <dcterms:modified xsi:type="dcterms:W3CDTF">2026-09-25T17:25:28-05:00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