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visual: ejercicios lineales, escala de grises y tramas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los elementos fundamentales del lenguaje visual a través de técnicas básicas de dibujo. Durante ocho semanas, los alumnos explorarán ejercicios lineales que les ayudarán a soltar la mano y desarrollar destreza, así como el uso de la escala de grises y diversas tramas para enriquecer sus representaciones artísticas.</w:t>
      </w:r>
    </w:p>
    <w:p>
      <w:pPr/>
      <w:r>
        <w:rPr/>
        <w:t xml:space="preserve">El curso se enfoca en fomentar la comprensión de cómo la combinación de elementos visuales puede transmitir significados específicos en una obra de arte, fortaleciendo así la capacidad expresiva y creativa de los estudiantes. Se utilizará un enfoque práctico y reflexivo, en donde el aprendizaje se da mediante la experimentación guiada, análisis y creación de piezas artísticas que integren los conceptos estudiados.</w:t>
      </w:r>
    </w:p>
    <w:p>
      <w:pPr/>
      <w:r>
        <w:rPr/>
        <w:t xml:space="preserve">Al finalizar, los estudiantes serán capaces de aplicar técnicas lineales, manejar la escala de grises y utilizar tramas para comunicar ideas y emociones visualmente, comprendiendo el papel fundamental que juegan estos elementos en la construcción del mensaje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motoras finas mediante ejercicios de dibujo lineal para soltar la mano.</w:t>
      </w:r>
    </w:p>
    <w:p>
      <w:pPr>
        <w:numPr>
          <w:ilvl w:val="0"/>
          <w:numId w:val="1"/>
        </w:numPr>
      </w:pPr>
      <w:r>
        <w:rPr/>
        <w:t xml:space="preserve">Comprender y aplicar la escala de grises para representar valores tonales y crear efectos de volumen.</w:t>
      </w:r>
    </w:p>
    <w:p>
      <w:pPr>
        <w:numPr>
          <w:ilvl w:val="0"/>
          <w:numId w:val="1"/>
        </w:numPr>
      </w:pPr>
      <w:r>
        <w:rPr/>
        <w:t xml:space="preserve">Explorar y utilizar diversas técnicas de tramas para añadir textura y profundidad a las composiciones.</w:t>
      </w:r>
    </w:p>
    <w:p>
      <w:pPr>
        <w:numPr>
          <w:ilvl w:val="0"/>
          <w:numId w:val="1"/>
        </w:numPr>
      </w:pPr>
      <w:r>
        <w:rPr/>
        <w:t xml:space="preserve">Analizar la función comunicativa de los elementos visuales en obras artísticas para interpretar significados.</w:t>
      </w:r>
    </w:p>
    <w:p>
      <w:pPr>
        <w:numPr>
          <w:ilvl w:val="0"/>
          <w:numId w:val="1"/>
        </w:numPr>
      </w:pPr>
      <w:r>
        <w:rPr/>
        <w:t xml:space="preserve">Integrar técnicas estudiadas en la creación de piezas artísticas que expresen mensajes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dibujo lineal para mejorar la destreza manual y la expresividad visual.</w:t>
      </w:r>
    </w:p>
    <w:p>
      <w:pPr>
        <w:numPr>
          <w:ilvl w:val="0"/>
          <w:numId w:val="2"/>
        </w:numPr>
      </w:pPr>
      <w:r>
        <w:rPr/>
        <w:t xml:space="preserve">Interpretar y utilizar la escala de grises para representar volumen, profundidad y luz en sus dibujos.</w:t>
      </w:r>
    </w:p>
    <w:p>
      <w:pPr>
        <w:numPr>
          <w:ilvl w:val="0"/>
          <w:numId w:val="2"/>
        </w:numPr>
      </w:pPr>
      <w:r>
        <w:rPr/>
        <w:t xml:space="preserve">Identificar y emplear diferentes tipos de tramas para enriquecer texturas y matices en obras artísticas.</w:t>
      </w:r>
    </w:p>
    <w:p>
      <w:pPr>
        <w:numPr>
          <w:ilvl w:val="0"/>
          <w:numId w:val="2"/>
        </w:numPr>
      </w:pPr>
      <w:r>
        <w:rPr/>
        <w:t xml:space="preserve">Analizar cómo los elementos del lenguaje visual se combinan para transmitir mensajes y emociones en una obra de arte.</w:t>
      </w:r>
    </w:p>
    <w:p>
      <w:pPr>
        <w:numPr>
          <w:ilvl w:val="0"/>
          <w:numId w:val="2"/>
        </w:numPr>
      </w:pPr>
      <w:r>
        <w:rPr/>
        <w:t xml:space="preserve">Crear composiciones visuales que integren ejercicios lineales, escala de grises y tramas para comunicar ideas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manejo de materiales artísticos.</w:t>
      </w:r>
    </w:p>
    <w:p>
      <w:pPr>
        <w:numPr>
          <w:ilvl w:val="0"/>
          <w:numId w:val="3"/>
        </w:numPr>
      </w:pPr>
      <w:r>
        <w:rPr/>
        <w:t xml:space="preserve">Materiales: lápices de grafito de diferentes durezas, hojas de papel para dibujo, borrador, sacapuntas.</w:t>
      </w:r>
    </w:p>
    <w:p>
      <w:pPr>
        <w:numPr>
          <w:ilvl w:val="0"/>
          <w:numId w:val="3"/>
        </w:numPr>
      </w:pPr>
      <w:r>
        <w:rPr/>
        <w:t xml:space="preserve">Acceso a ejemplos visuales de obras artísticas que utilicen líneas, escala de grises y tramas.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lenguaje visual y ejercicios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características de líneas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escala de grises: conceptos y percepción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trabajar la escala de grises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tramas y texturas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de tramas combinadas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línea, escala de grises y tramas en composiciones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creación de una obra con elementos del lenguaje 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9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53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D5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2026-09-25T17:25:46-05:00</dcterms:created>
  <dcterms:modified xsi:type="dcterms:W3CDTF">2026-09-25T17:25:46-05:00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