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Bromatología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el área de Bromatología, considerando aspectos técnicos, teóricos y prácticos. Además, incorpora criterios de Diversidad, Equidad e Inclusión (DEI) para promover un entorno educativo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Bromatología en Educación Técnica/Tecnológica</w:t>
      </w:r>
    </w:p>
    <w:p>
      <w:pPr/>
      <w:r>
        <w:rPr/>
        <w:t xml:space="preserve">Esta rúbrica está diseñada para evaluar el aprendizaje de los estudiantes en el área de Bromatología, considerando aspectos técnicos, teóricos y prácticos. Además, incorpora criterios de Diversidad, Equidad e Inclusión (DEI) para promover un entorno educativo inclusivo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en Bromatología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y procesos en bromatología, aplicándolos correctamente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básicos y aplica la mayoría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frecuentes en conceptos y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Seguridad Alimentaria</w:t>
            </w:r>
          </w:p>
        </w:tc>
        <w:tc>
          <w:tcPr>
            <w:noWrap/>
          </w:tcPr>
          <w:p>
            <w:pPr/>
            <w:r>
              <w:rPr/>
              <w:t xml:space="preserve">Identifica y evalúa de manera precisa los riesgos y medidas de seguridad alimentaria, proponiendo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riesgos y medidas, pero con análisis poco profundos o propuestas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riesgos ni las medidas de seguridad, con análisis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Bromatológicas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seguridad las técnicas bromatológicas, demostrando habilidad y cuidado en el manejo de materiales y equipos.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cierta precisión, pero con algunos errores o falta de seguridad en su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de técnicas, con manejo inadecuado de materiales y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de pruebas bromatológicas con claridad, relacionándolos correctamente con teoría y contexto.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algunas imprecisiones o falta de profundidad en la relación con la teoría.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o realiza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coherente y precisa, utilizando terminología adecuada y adaptándose al público técnico.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suficiente, aunque con algunos errores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inadecuada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activa y reflexiva principios de DEI en el análisis y práctica bromatológica,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menciona, aunque con aplicación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su trabajo, mostrando falta de sensibilidad o conocimiento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y colaborativo, respetando las opiniones diversas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actitud positiva, aunque con poca iniciativa para promover inclusión o colaboración.</w:t>
            </w:r>
          </w:p>
        </w:tc>
        <w:tc>
          <w:tcPr>
            <w:noWrap/>
          </w:tcPr>
          <w:p>
            <w:pPr/>
            <w:r>
              <w:rPr/>
              <w:t xml:space="preserve">Presenta baja participación, dificulta el trabajo en equipo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compromiso, puntualidad y ética en el manejo de información y materiales, respetando normas y reglamentos.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básicas y normas, pero con algunas faltas menores en ética o puntualidad.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en responsabilidad, normas o ética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2026-09-26T04:06:34-05:00</dcterms:created>
  <dcterms:modified xsi:type="dcterms:W3CDTF">2026-09-26T04:06:34-05:00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