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Clasificación de Propiedades de la Materia en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de Ciencias Agropecuarias para clasificar las propiedades de la materia, considerando aspectos conceptuales, aplicación práctica y criterios de Diversidad, Equidad e Inclusión (DEI). Cada criterio se evalúa individualmente en cuatro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Clasificación de Propiedades de la Materia en Agronomía</w:t>
      </w:r>
    </w:p>
    <w:p>
      <w:pPr/>
      <w:r>
        <w:rPr/>
        <w:t xml:space="preserve">Esta rúbrica está diseñada para evaluar la capacidad de los estudiantes universitarios de Ciencias Agropecuarias para clasificar las propiedades de la materia, considerando aspectos conceptuales, aplicación práctica y criterios de Diversidad, Equidad e Inclusión (DEI). Cada criterio se evalúa individualmente en cuatro niveles de desempeño.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Propiedades Físicas de la Materia</w:t>
            </w:r>
          </w:p>
        </w:tc>
        <w:tc>
          <w:tcPr>
            <w:noWrap/>
          </w:tcPr>
          <w:p>
            <w:pPr/>
            <w:r>
              <w:rPr/>
              <w:t xml:space="preserve">Describe y clasifica con precisión las propiedades físicas, proporcionando ejemplos claros y relevantes.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propiedades físicas con algunos ejemplos pertinentes.</w:t>
            </w:r>
          </w:p>
        </w:tc>
        <w:tc>
          <w:tcPr>
            <w:noWrap/>
          </w:tcPr>
          <w:p>
            <w:pPr/>
            <w:r>
              <w:rPr/>
              <w:t xml:space="preserve">Reconoce las propiedades físicas pero con descripciones superficiales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propiedades físicas ni provee ejemplos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Propiedades Químicas de la Materia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las propiedades químicas y su clasificación con ejemplos aplicados en agronomía.</w:t>
            </w:r>
          </w:p>
        </w:tc>
        <w:tc>
          <w:tcPr>
            <w:noWrap/>
          </w:tcPr>
          <w:p>
            <w:pPr/>
            <w:r>
              <w:rPr/>
              <w:t xml:space="preserve">Explica las propiedades químicas con claridad, aunque con menor profundidad o ejemplos generales.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las propiedades químicas,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de las propiedades químicas ni su clasificación.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Correcta de Propiedades Extensivas e Intensivas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todas las propiedades extensivas e intensivas con justificaciones claras.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las propiedades correctamente, con justificaciones adecuadas.</w:t>
            </w:r>
          </w:p>
        </w:tc>
        <w:tc>
          <w:tcPr>
            <w:noWrap/>
          </w:tcPr>
          <w:p>
            <w:pPr/>
            <w:r>
              <w:rPr/>
              <w:t xml:space="preserve">Clasifica algunas propiedades correctamente, pero con errores o justificaciones insuficientes.</w:t>
            </w:r>
          </w:p>
        </w:tc>
        <w:tc>
          <w:tcPr>
            <w:noWrap/>
          </w:tcPr>
          <w:p>
            <w:pPr/>
            <w:r>
              <w:rPr/>
              <w:t xml:space="preserve">Presenta errores significativos en la clasificación y no justifica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Contextos Agropecuarios</w:t>
            </w:r>
          </w:p>
        </w:tc>
        <w:tc>
          <w:tcPr>
            <w:noWrap/>
          </w:tcPr>
          <w:p>
            <w:pPr/>
            <w:r>
              <w:rPr/>
              <w:t xml:space="preserve">Aplica la clasificación de las propiedades de la materia en situaciones reales o hipotéticas con precisión y relevancia.</w:t>
            </w:r>
          </w:p>
        </w:tc>
        <w:tc>
          <w:tcPr>
            <w:noWrap/>
          </w:tcPr>
          <w:p>
            <w:pPr/>
            <w:r>
              <w:rPr/>
              <w:t xml:space="preserve">Aplica la clasificación en contextos agropecuarios, aunque con ejemplos menos detallados o específicos.</w:t>
            </w:r>
          </w:p>
        </w:tc>
        <w:tc>
          <w:tcPr>
            <w:noWrap/>
          </w:tcPr>
          <w:p>
            <w:pPr/>
            <w:r>
              <w:rPr/>
              <w:t xml:space="preserve">Intenta aplicar la clasificación, pero con poca claridad o relevancia en los ejemplos.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la clasificación a contextos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coherente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 comprensible pero con varios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 con muchos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 Académicas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actualizadas, citándolas correctamente según normas académicas.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confiables, pero con algunas imprecisiones en las citas.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fuentes no siempre confiables, con errores en las referencias.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citas son incorrectas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respetuosa perspectivas DEI relacionadas con el acceso y uso de recursos en agronomía.</w:t>
            </w:r>
          </w:p>
        </w:tc>
        <w:tc>
          <w:tcPr>
            <w:noWrap/>
          </w:tcPr>
          <w:p>
            <w:pPr/>
            <w:r>
              <w:rPr/>
              <w:t xml:space="preserve">Menciona aspectos DEI, aunque de forma general o poco desarrollada.</w:t>
            </w:r>
          </w:p>
        </w:tc>
        <w:tc>
          <w:tcPr>
            <w:noWrap/>
          </w:tcPr>
          <w:p>
            <w:pPr/>
            <w:r>
              <w:rPr/>
              <w:t xml:space="preserve">Reconoce aspectos DEI, pero sin conexión clara con el tema o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perspectivas DEI en la clasificación ni en la aplicación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 Importancia de las Propiedades de la Materia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que relaciona las propiedades de la materia con su impacto en la producción agropecuaria sostenible.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adecuada, aunque con menor profundidad o relación concreta con la sostenibilidad.</w:t>
            </w:r>
          </w:p>
        </w:tc>
        <w:tc>
          <w:tcPr>
            <w:noWrap/>
          </w:tcPr>
          <w:p>
            <w:pPr/>
            <w:r>
              <w:rPr/>
              <w:t xml:space="preserve">Ofrece una reflexión básica o superficial sobre la importancia del tema.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crítica o es irrelevante para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2026-09-25T23:37:02-05:00</dcterms:created>
  <dcterms:modified xsi:type="dcterms:W3CDTF">2026-09-25T23:37:02-05:00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