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colaborativamente formas de resolver situaciones cotidianas e imaginadas que involucran acciones de agregar, juntar, quitar, separar, comparar e igualar cantidades, fomentando el desarrollo del pensamiento lógico-matemático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Matemáticos: Lógica y Conjuntos (Preescolar 3-5 años)</w:t>
      </w:r>
    </w:p>
    <w:p>
      <w:pPr/>
      <w:r>
        <w:rPr/>
        <w:t xml:space="preserve">Esta rúbrica evalúa la capacidad del estudiante para proponer colaborativamente formas de resolver situaciones cotidianas e imaginadas que involucran acciones de agregar, juntar, quitar, separar, comparar e igualar cantidades, fomentando el desarrollo del pensamiento lógico-matemático en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claras y relevantes durante la resolución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son muy limitadas o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matemáticas (agregar, juntar, quitar, separar)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acciones en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Identifica y aplica algunas acciones con ayuda o de forma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acciones matemáticas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comparaciones e igualdades de cantidades</w:t>
            </w:r>
          </w:p>
        </w:tc>
        <w:tc>
          <w:tcPr>
            <w:noWrap/>
          </w:tcPr>
          <w:p>
            <w:pPr/>
            <w:r>
              <w:rPr/>
              <w:t xml:space="preserve">Compara y reconoce cantidades iguales y diferentes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Reconoce comparaciones e igualdades básicas,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comparar cantidades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en armonía con compañeros, escuchando y respetando ideas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Generalmente colabora, aunque a veces no integra 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compartir ideas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e imaginativas que reflejan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éstas son repetitivas y sin relación clara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palabras, gestos o dibujos relacionados con la cantidad y acción.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con dificultades para ser comprendido o de forma parcial.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y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conjuntos y agrupaciones</w:t>
            </w:r>
          </w:p>
        </w:tc>
        <w:tc>
          <w:tcPr>
            <w:noWrap/>
          </w:tcPr>
          <w:p>
            <w:pPr/>
            <w:r>
              <w:rPr/>
              <w:t xml:space="preserve">Identifica y forma conjuntos correctamente según las características indicadas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conjuntos con ayuda o realiza agrupaciones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forma conjuntos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imaginadas</w:t>
            </w:r>
          </w:p>
        </w:tc>
        <w:tc>
          <w:tcPr>
            <w:noWrap/>
          </w:tcPr>
          <w:p>
            <w:pPr/>
            <w:r>
              <w:rPr/>
              <w:t xml:space="preserve">Aplica con facilidad acciones matemáticas en situaciones imaginadas mostrando comprensión lógica.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en situaciones imaginadas, aunque con soporte o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aplicar acciones matemáticas en situaciones imaginadas.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2026-09-25T19:46:35-05:00</dcterms:created>
  <dcterms:modified xsi:type="dcterms:W3CDTF">2026-09-25T19:46:35-05:00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